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291D6" w14:textId="77777777" w:rsidR="00932BC7" w:rsidRPr="003A693C" w:rsidRDefault="00C266F1" w:rsidP="003A693C">
      <w:pPr>
        <w:spacing w:line="240" w:lineRule="auto"/>
        <w:jc w:val="center"/>
        <w:rPr>
          <w:b/>
          <w:bCs/>
          <w:noProof/>
        </w:rPr>
      </w:pPr>
      <w:bookmarkStart w:id="0" w:name="_GoBack"/>
      <w:bookmarkEnd w:id="0"/>
      <w:r>
        <w:rPr>
          <w:b/>
          <w:bCs/>
          <w:noProof/>
        </w:rPr>
        <w:t xml:space="preserve">                  </w:t>
      </w:r>
      <w:r w:rsidR="0021659A" w:rsidRPr="003A693C">
        <w:rPr>
          <w:b/>
          <w:bCs/>
          <w:noProof/>
        </w:rPr>
        <w:t>Rezeq Ahmad Salmoudi</w:t>
      </w:r>
    </w:p>
    <w:p w14:paraId="54317CC8" w14:textId="77777777" w:rsidR="003A693C" w:rsidRPr="003A693C" w:rsidRDefault="003A693C" w:rsidP="00730AC1">
      <w:pPr>
        <w:spacing w:line="240" w:lineRule="auto"/>
        <w:rPr>
          <w:rFonts w:ascii="Arial" w:eastAsia="Times New Roman" w:hAnsi="Arial" w:cs="Times New Roman"/>
          <w:b/>
          <w:bCs/>
          <w:sz w:val="14"/>
          <w:szCs w:val="20"/>
        </w:rPr>
      </w:pPr>
      <w:r w:rsidRPr="003A693C">
        <w:rPr>
          <w:b/>
          <w:bCs/>
          <w:noProof/>
        </w:rPr>
        <w:t xml:space="preserve">  </w:t>
      </w:r>
      <w:r w:rsidR="00730AC1">
        <w:rPr>
          <w:b/>
          <w:bCs/>
          <w:noProof/>
        </w:rPr>
        <w:t xml:space="preserve">                                                                     </w:t>
      </w:r>
      <w:r w:rsidR="00C266F1">
        <w:rPr>
          <w:b/>
          <w:bCs/>
          <w:noProof/>
        </w:rPr>
        <w:t xml:space="preserve">          </w:t>
      </w:r>
      <w:r w:rsidR="00730AC1">
        <w:rPr>
          <w:b/>
          <w:bCs/>
          <w:noProof/>
        </w:rPr>
        <w:t xml:space="preserve"> </w:t>
      </w:r>
      <w:r w:rsidRPr="003A693C">
        <w:rPr>
          <w:b/>
          <w:bCs/>
          <w:noProof/>
        </w:rPr>
        <w:t xml:space="preserve">Arab American University                 </w:t>
      </w:r>
    </w:p>
    <w:p w14:paraId="098CEDC9" w14:textId="77777777" w:rsidR="003A693C" w:rsidRDefault="003A693C" w:rsidP="003A693C">
      <w:pPr>
        <w:spacing w:line="240" w:lineRule="auto"/>
        <w:rPr>
          <w:b/>
          <w:bCs/>
          <w:noProof/>
        </w:rPr>
      </w:pPr>
      <w:r w:rsidRPr="003A693C">
        <w:rPr>
          <w:b/>
          <w:bCs/>
          <w:noProof/>
        </w:rPr>
        <w:t xml:space="preserve">                                         </w:t>
      </w:r>
      <w:r w:rsidR="00730AC1">
        <w:rPr>
          <w:b/>
          <w:bCs/>
          <w:noProof/>
        </w:rPr>
        <w:t xml:space="preserve">                               </w:t>
      </w:r>
      <w:r w:rsidR="00C266F1">
        <w:rPr>
          <w:b/>
          <w:bCs/>
          <w:noProof/>
        </w:rPr>
        <w:t xml:space="preserve">          </w:t>
      </w:r>
      <w:r w:rsidRPr="003A693C">
        <w:rPr>
          <w:b/>
          <w:bCs/>
          <w:noProof/>
        </w:rPr>
        <w:t>Jenin, Palestine</w:t>
      </w:r>
    </w:p>
    <w:p w14:paraId="7E8AE56C" w14:textId="77777777" w:rsidR="0021659A" w:rsidRDefault="003A693C" w:rsidP="00CB38F0">
      <w:pPr>
        <w:spacing w:line="240" w:lineRule="auto"/>
        <w:rPr>
          <w:b/>
          <w:bCs/>
          <w:noProof/>
        </w:rPr>
      </w:pPr>
      <w:r>
        <w:rPr>
          <w:b/>
          <w:bCs/>
          <w:noProof/>
        </w:rPr>
        <w:t xml:space="preserve">                                                                      </w:t>
      </w:r>
      <w:r w:rsidR="00C266F1">
        <w:rPr>
          <w:b/>
          <w:bCs/>
          <w:noProof/>
        </w:rPr>
        <w:t xml:space="preserve"> </w:t>
      </w:r>
      <w:r>
        <w:rPr>
          <w:b/>
          <w:bCs/>
          <w:noProof/>
        </w:rPr>
        <w:t xml:space="preserve"> </w:t>
      </w:r>
      <w:r w:rsidR="00C266F1">
        <w:rPr>
          <w:b/>
          <w:bCs/>
          <w:noProof/>
        </w:rPr>
        <w:t xml:space="preserve">          </w:t>
      </w:r>
      <w:r w:rsidR="00CB38F0">
        <w:rPr>
          <w:b/>
          <w:bCs/>
          <w:noProof/>
        </w:rPr>
        <w:t>Phone :0569828889</w:t>
      </w:r>
    </w:p>
    <w:p w14:paraId="31906349" w14:textId="77777777" w:rsidR="003A693C" w:rsidRDefault="003A693C" w:rsidP="00CB38F0">
      <w:pPr>
        <w:spacing w:line="240" w:lineRule="auto"/>
        <w:rPr>
          <w:b/>
          <w:bCs/>
          <w:noProof/>
        </w:rPr>
      </w:pPr>
      <w:r>
        <w:rPr>
          <w:b/>
          <w:bCs/>
          <w:noProof/>
        </w:rPr>
        <w:t xml:space="preserve">                                                   </w:t>
      </w:r>
      <w:r w:rsidR="00C266F1">
        <w:rPr>
          <w:b/>
          <w:bCs/>
          <w:noProof/>
        </w:rPr>
        <w:t xml:space="preserve">                                </w:t>
      </w:r>
      <w:r w:rsidR="00730AC1">
        <w:rPr>
          <w:b/>
          <w:bCs/>
          <w:noProof/>
        </w:rPr>
        <w:t>Fax :   0</w:t>
      </w:r>
      <w:r>
        <w:rPr>
          <w:b/>
          <w:bCs/>
          <w:noProof/>
        </w:rPr>
        <w:t>425108</w:t>
      </w:r>
      <w:r w:rsidR="00730AC1">
        <w:rPr>
          <w:b/>
          <w:bCs/>
          <w:noProof/>
        </w:rPr>
        <w:t>10</w:t>
      </w:r>
    </w:p>
    <w:p w14:paraId="0B3DB586" w14:textId="77777777" w:rsidR="003A693C" w:rsidRPr="0038609D" w:rsidRDefault="003A693C" w:rsidP="003A693C">
      <w:pPr>
        <w:spacing w:line="240" w:lineRule="auto"/>
        <w:rPr>
          <w:b/>
          <w:bCs/>
          <w:noProof/>
          <w:color w:val="2E74B5" w:themeColor="accent1" w:themeShade="BF"/>
          <w:lang w:val="fr-FR"/>
        </w:rPr>
      </w:pPr>
      <w:r w:rsidRPr="0038609D">
        <w:rPr>
          <w:b/>
          <w:bCs/>
          <w:noProof/>
          <w:lang w:val="fr-FR"/>
        </w:rPr>
        <w:t xml:space="preserve">                                          </w:t>
      </w:r>
      <w:r w:rsidR="00C266F1" w:rsidRPr="0038609D">
        <w:rPr>
          <w:b/>
          <w:bCs/>
          <w:noProof/>
          <w:lang w:val="fr-FR"/>
        </w:rPr>
        <w:t xml:space="preserve">                                         </w:t>
      </w:r>
      <w:r w:rsidRPr="0038609D">
        <w:rPr>
          <w:b/>
          <w:bCs/>
          <w:noProof/>
          <w:lang w:val="fr-FR"/>
        </w:rPr>
        <w:t xml:space="preserve">E-mail : </w:t>
      </w:r>
      <w:r w:rsidRPr="0038609D">
        <w:rPr>
          <w:b/>
          <w:bCs/>
          <w:noProof/>
          <w:color w:val="0070C0"/>
          <w:lang w:val="fr-FR"/>
        </w:rPr>
        <w:t>rsalmoudi@aauj.edu</w:t>
      </w:r>
    </w:p>
    <w:p w14:paraId="59698C87" w14:textId="77777777" w:rsidR="00932BC7" w:rsidRPr="0038609D" w:rsidRDefault="00932BC7" w:rsidP="003A693C">
      <w:pPr>
        <w:rPr>
          <w:noProof/>
          <w:lang w:val="fr-FR"/>
        </w:rPr>
      </w:pPr>
    </w:p>
    <w:p w14:paraId="4140EF62" w14:textId="77777777" w:rsidR="00932BC7" w:rsidRPr="0038609D" w:rsidRDefault="00932BC7" w:rsidP="00932BC7">
      <w:pPr>
        <w:rPr>
          <w:noProof/>
          <w:lang w:val="fr-FR"/>
        </w:rPr>
      </w:pPr>
    </w:p>
    <w:p w14:paraId="732C625B" w14:textId="77777777" w:rsidR="00932BC7" w:rsidRPr="0038609D" w:rsidRDefault="00932BC7" w:rsidP="00932BC7">
      <w:pPr>
        <w:rPr>
          <w:noProof/>
          <w:lang w:val="fr-FR"/>
        </w:rPr>
      </w:pPr>
    </w:p>
    <w:p w14:paraId="08C64282" w14:textId="77777777" w:rsidR="00932BC7" w:rsidRPr="0038609D" w:rsidRDefault="00932BC7" w:rsidP="00932BC7">
      <w:pPr>
        <w:rPr>
          <w:noProof/>
          <w:color w:val="0070C0"/>
          <w:lang w:val="fr-FR"/>
        </w:rPr>
      </w:pPr>
    </w:p>
    <w:p w14:paraId="38F23C09" w14:textId="77777777" w:rsidR="00932BC7" w:rsidRPr="0038609D" w:rsidRDefault="00730AC1" w:rsidP="00730AC1">
      <w:pPr>
        <w:rPr>
          <w:rFonts w:ascii="Andalus" w:hAnsi="Andalus" w:cs="Andalus"/>
          <w:b/>
          <w:bCs/>
          <w:noProof/>
          <w:color w:val="0070C0"/>
          <w:sz w:val="24"/>
          <w:szCs w:val="24"/>
          <w:lang w:val="fr-FR"/>
        </w:rPr>
      </w:pPr>
      <w:r w:rsidRPr="0038609D">
        <w:rPr>
          <w:rFonts w:ascii="Andalus" w:hAnsi="Andalus" w:cs="Andalus"/>
          <w:b/>
          <w:bCs/>
          <w:noProof/>
          <w:color w:val="0070C0"/>
          <w:sz w:val="24"/>
          <w:szCs w:val="24"/>
          <w:lang w:val="fr-FR"/>
        </w:rPr>
        <w:t>EDUCATION</w:t>
      </w:r>
    </w:p>
    <w:p w14:paraId="3FF5F1B2" w14:textId="77777777" w:rsidR="006863FC" w:rsidRDefault="00932BC7" w:rsidP="006863FC">
      <w:pPr>
        <w:spacing w:after="0" w:line="240" w:lineRule="auto"/>
        <w:jc w:val="both"/>
        <w:rPr>
          <w:rFonts w:asciiTheme="majorBidi" w:hAnsiTheme="majorBidi" w:cstheme="majorBidi"/>
          <w:noProof/>
          <w:color w:val="000000" w:themeColor="text1"/>
          <w:sz w:val="24"/>
          <w:szCs w:val="24"/>
        </w:rPr>
      </w:pPr>
      <w:r w:rsidRPr="006863FC">
        <w:rPr>
          <w:rFonts w:ascii="Andalus" w:hAnsi="Andalus" w:cs="Andalus"/>
          <w:b/>
          <w:bCs/>
          <w:noProof/>
          <w:color w:val="000000" w:themeColor="text1"/>
          <w:sz w:val="24"/>
          <w:szCs w:val="24"/>
        </w:rPr>
        <w:t>201</w:t>
      </w:r>
      <w:r w:rsidR="00730AC1">
        <w:rPr>
          <w:rFonts w:ascii="Andalus" w:hAnsi="Andalus" w:cs="Andalus"/>
          <w:b/>
          <w:bCs/>
          <w:noProof/>
          <w:color w:val="000000" w:themeColor="text1"/>
          <w:sz w:val="24"/>
          <w:szCs w:val="24"/>
        </w:rPr>
        <w:t>4</w:t>
      </w:r>
      <w:r w:rsidRPr="005F2B70">
        <w:rPr>
          <w:rFonts w:asciiTheme="majorBidi" w:eastAsia="Times New Roman" w:hAnsiTheme="majorBidi" w:cstheme="majorBidi"/>
          <w:sz w:val="24"/>
          <w:szCs w:val="24"/>
        </w:rPr>
        <w:t xml:space="preserve"> Ph.D. </w:t>
      </w:r>
      <w:r w:rsidR="005F2B70" w:rsidRPr="005F2B70">
        <w:rPr>
          <w:rFonts w:asciiTheme="majorBidi" w:eastAsia="Times New Roman" w:hAnsiTheme="majorBidi" w:cstheme="majorBidi"/>
          <w:spacing w:val="-10"/>
          <w:sz w:val="24"/>
          <w:szCs w:val="24"/>
        </w:rPr>
        <w:t>Vrije</w:t>
      </w:r>
      <w:r w:rsidR="00730AC1">
        <w:rPr>
          <w:rFonts w:asciiTheme="majorBidi" w:eastAsia="Times New Roman" w:hAnsiTheme="majorBidi" w:cstheme="majorBidi"/>
          <w:spacing w:val="-10"/>
          <w:sz w:val="24"/>
          <w:szCs w:val="24"/>
        </w:rPr>
        <w:t xml:space="preserve"> </w:t>
      </w:r>
      <w:r w:rsidR="005F2B70" w:rsidRPr="005F2B70">
        <w:rPr>
          <w:rFonts w:asciiTheme="majorBidi" w:eastAsia="Times New Roman" w:hAnsiTheme="majorBidi" w:cstheme="majorBidi"/>
          <w:spacing w:val="-10"/>
          <w:sz w:val="24"/>
          <w:szCs w:val="24"/>
        </w:rPr>
        <w:t>Universiteit Brussel</w:t>
      </w:r>
      <w:r w:rsidR="005F2B70">
        <w:rPr>
          <w:rFonts w:asciiTheme="majorBidi" w:eastAsia="Times New Roman" w:hAnsiTheme="majorBidi" w:cstheme="majorBidi"/>
          <w:spacing w:val="-10"/>
          <w:sz w:val="24"/>
          <w:szCs w:val="24"/>
        </w:rPr>
        <w:t xml:space="preserve"> (VUB), </w:t>
      </w:r>
      <w:r w:rsidR="003F4ED9">
        <w:rPr>
          <w:rFonts w:asciiTheme="majorBidi" w:eastAsia="Times New Roman" w:hAnsiTheme="majorBidi" w:cstheme="majorBidi"/>
          <w:spacing w:val="-10"/>
          <w:sz w:val="24"/>
          <w:szCs w:val="24"/>
        </w:rPr>
        <w:t xml:space="preserve">Belgium, </w:t>
      </w:r>
      <w:r w:rsidR="005F2B70">
        <w:rPr>
          <w:rFonts w:asciiTheme="majorBidi" w:eastAsia="Times New Roman" w:hAnsiTheme="majorBidi" w:cstheme="majorBidi"/>
          <w:spacing w:val="-10"/>
          <w:sz w:val="24"/>
          <w:szCs w:val="24"/>
        </w:rPr>
        <w:t xml:space="preserve">Thesis entitled </w:t>
      </w:r>
      <w:r w:rsidR="003F4ED9">
        <w:rPr>
          <w:rFonts w:asciiTheme="majorBidi" w:eastAsia="Times New Roman" w:hAnsiTheme="majorBidi" w:cstheme="majorBidi"/>
          <w:spacing w:val="-10"/>
          <w:sz w:val="24"/>
          <w:szCs w:val="24"/>
        </w:rPr>
        <w:t>“The International Law of Belligerent Occupation. Reflections on the Israeli Occupation of the West Bank: Taxation and Settlements.</w:t>
      </w:r>
      <w:r w:rsidR="00730AC1">
        <w:rPr>
          <w:rFonts w:asciiTheme="majorBidi" w:eastAsia="Times New Roman" w:hAnsiTheme="majorBidi" w:cstheme="majorBidi"/>
          <w:spacing w:val="-10"/>
          <w:sz w:val="24"/>
          <w:szCs w:val="24"/>
        </w:rPr>
        <w:t>"</w:t>
      </w:r>
      <w:r w:rsidR="003F4ED9">
        <w:rPr>
          <w:rFonts w:asciiTheme="majorBidi" w:eastAsia="Times New Roman" w:hAnsiTheme="majorBidi" w:cstheme="majorBidi"/>
          <w:spacing w:val="-10"/>
          <w:sz w:val="24"/>
          <w:szCs w:val="24"/>
        </w:rPr>
        <w:t xml:space="preserve"> </w:t>
      </w:r>
    </w:p>
    <w:p w14:paraId="59461DFE" w14:textId="77777777" w:rsidR="006863FC" w:rsidRDefault="006863FC" w:rsidP="006863FC">
      <w:pPr>
        <w:spacing w:after="0" w:line="240" w:lineRule="auto"/>
        <w:jc w:val="both"/>
        <w:rPr>
          <w:rFonts w:asciiTheme="majorBidi" w:hAnsiTheme="majorBidi" w:cstheme="majorBidi"/>
          <w:noProof/>
          <w:color w:val="000000" w:themeColor="text1"/>
          <w:sz w:val="24"/>
          <w:szCs w:val="24"/>
        </w:rPr>
      </w:pPr>
    </w:p>
    <w:p w14:paraId="71F97B6D" w14:textId="77777777" w:rsidR="00932BC7" w:rsidRPr="006863FC" w:rsidRDefault="00932BC7" w:rsidP="006863FC">
      <w:pPr>
        <w:spacing w:after="0" w:line="240" w:lineRule="auto"/>
        <w:jc w:val="both"/>
        <w:rPr>
          <w:rFonts w:asciiTheme="majorBidi" w:hAnsiTheme="majorBidi" w:cstheme="majorBidi"/>
          <w:noProof/>
          <w:color w:val="000000" w:themeColor="text1"/>
          <w:sz w:val="24"/>
          <w:szCs w:val="24"/>
        </w:rPr>
      </w:pPr>
      <w:r w:rsidRPr="006863FC">
        <w:rPr>
          <w:rFonts w:ascii="Andalus" w:hAnsi="Andalus" w:cs="Andalus"/>
          <w:b/>
          <w:bCs/>
          <w:noProof/>
          <w:color w:val="000000" w:themeColor="text1"/>
          <w:sz w:val="24"/>
          <w:szCs w:val="24"/>
        </w:rPr>
        <w:t>2004</w:t>
      </w:r>
      <w:r w:rsidR="00730AC1">
        <w:rPr>
          <w:rFonts w:asciiTheme="majorBidi" w:eastAsia="Times New Roman" w:hAnsiTheme="majorBidi" w:cstheme="majorBidi"/>
          <w:sz w:val="24"/>
          <w:szCs w:val="24"/>
        </w:rPr>
        <w:t xml:space="preserve"> </w:t>
      </w:r>
      <w:r w:rsidR="003F4ED9">
        <w:rPr>
          <w:rFonts w:asciiTheme="majorBidi" w:eastAsia="Times New Roman" w:hAnsiTheme="majorBidi" w:cstheme="majorBidi"/>
          <w:sz w:val="24"/>
          <w:szCs w:val="24"/>
        </w:rPr>
        <w:t>LL.M</w:t>
      </w:r>
      <w:r w:rsidR="005578CB" w:rsidRPr="005F2B70">
        <w:rPr>
          <w:rFonts w:asciiTheme="majorBidi" w:eastAsia="Times New Roman" w:hAnsiTheme="majorBidi" w:cstheme="majorBidi"/>
          <w:sz w:val="24"/>
          <w:szCs w:val="24"/>
        </w:rPr>
        <w:t xml:space="preserve"> University of Sussex</w:t>
      </w:r>
      <w:r w:rsidRPr="005F2B70">
        <w:rPr>
          <w:rFonts w:asciiTheme="majorBidi" w:eastAsia="Times New Roman" w:hAnsiTheme="majorBidi" w:cstheme="majorBidi"/>
          <w:sz w:val="24"/>
          <w:szCs w:val="24"/>
        </w:rPr>
        <w:t xml:space="preserve">, Great </w:t>
      </w:r>
      <w:r w:rsidR="00F25E50" w:rsidRPr="005F2B70">
        <w:rPr>
          <w:rFonts w:asciiTheme="majorBidi" w:eastAsia="Times New Roman" w:hAnsiTheme="majorBidi" w:cstheme="majorBidi"/>
          <w:sz w:val="24"/>
          <w:szCs w:val="24"/>
        </w:rPr>
        <w:t>Briton</w:t>
      </w:r>
      <w:r w:rsidR="00F25E50" w:rsidRPr="005F2B70">
        <w:rPr>
          <w:rFonts w:asciiTheme="majorBidi" w:eastAsia="Times New Roman" w:hAnsiTheme="majorBidi" w:cstheme="majorBidi"/>
          <w:sz w:val="24"/>
          <w:szCs w:val="24"/>
          <w:rtl/>
        </w:rPr>
        <w:t xml:space="preserve">, </w:t>
      </w:r>
      <w:r w:rsidR="003F4ED9">
        <w:rPr>
          <w:rFonts w:asciiTheme="majorBidi" w:eastAsia="Times New Roman" w:hAnsiTheme="majorBidi" w:cstheme="majorBidi"/>
          <w:sz w:val="24"/>
          <w:szCs w:val="24"/>
        </w:rPr>
        <w:t>Thesis entitled “</w:t>
      </w:r>
      <w:r w:rsidR="002A00EB">
        <w:rPr>
          <w:rFonts w:asciiTheme="majorBidi" w:eastAsia="Times New Roman" w:hAnsiTheme="majorBidi" w:cstheme="majorBidi"/>
          <w:sz w:val="24"/>
          <w:szCs w:val="24"/>
        </w:rPr>
        <w:t xml:space="preserve">Anticipatory </w:t>
      </w:r>
      <w:r w:rsidR="003F4ED9">
        <w:rPr>
          <w:rFonts w:asciiTheme="majorBidi" w:eastAsia="Times New Roman" w:hAnsiTheme="majorBidi" w:cstheme="majorBidi"/>
          <w:sz w:val="24"/>
          <w:szCs w:val="24"/>
        </w:rPr>
        <w:t>Self-defense in International Law</w:t>
      </w:r>
      <w:r w:rsidR="002A00EB">
        <w:rPr>
          <w:rFonts w:asciiTheme="majorBidi" w:eastAsia="Times New Roman" w:hAnsiTheme="majorBidi" w:cstheme="majorBidi"/>
          <w:sz w:val="24"/>
          <w:szCs w:val="24"/>
        </w:rPr>
        <w:t>”</w:t>
      </w:r>
      <w:r w:rsidR="003F4ED9">
        <w:rPr>
          <w:rFonts w:asciiTheme="majorBidi" w:eastAsia="Times New Roman" w:hAnsiTheme="majorBidi" w:cstheme="majorBidi"/>
          <w:sz w:val="24"/>
          <w:szCs w:val="24"/>
        </w:rPr>
        <w:t>.</w:t>
      </w:r>
    </w:p>
    <w:p w14:paraId="0B0102DB" w14:textId="77777777" w:rsidR="006863FC" w:rsidRDefault="00F25E50" w:rsidP="00730AC1">
      <w:pPr>
        <w:tabs>
          <w:tab w:val="left" w:pos="2160"/>
          <w:tab w:val="right" w:pos="6480"/>
        </w:tabs>
        <w:spacing w:before="240" w:after="40" w:line="240" w:lineRule="auto"/>
        <w:jc w:val="both"/>
        <w:rPr>
          <w:rFonts w:asciiTheme="majorBidi" w:eastAsia="Times New Roman" w:hAnsiTheme="majorBidi" w:cstheme="majorBidi"/>
          <w:sz w:val="24"/>
          <w:szCs w:val="24"/>
        </w:rPr>
      </w:pPr>
      <w:r w:rsidRPr="006863FC">
        <w:rPr>
          <w:rFonts w:ascii="Andalus" w:hAnsi="Andalus" w:cs="Andalus"/>
          <w:b/>
          <w:bCs/>
          <w:noProof/>
          <w:color w:val="000000" w:themeColor="text1"/>
          <w:sz w:val="24"/>
          <w:szCs w:val="24"/>
        </w:rPr>
        <w:t>2001</w:t>
      </w:r>
      <w:r w:rsidR="00730AC1">
        <w:rPr>
          <w:rFonts w:asciiTheme="majorBidi" w:eastAsia="Times New Roman" w:hAnsiTheme="majorBidi" w:cstheme="majorBidi"/>
          <w:sz w:val="24"/>
          <w:szCs w:val="24"/>
        </w:rPr>
        <w:t xml:space="preserve"> B.A. of Law, </w:t>
      </w:r>
      <w:r w:rsidR="0038609D">
        <w:rPr>
          <w:rFonts w:asciiTheme="majorBidi" w:eastAsia="Times New Roman" w:hAnsiTheme="majorBidi" w:cstheme="majorBidi"/>
          <w:sz w:val="24"/>
          <w:szCs w:val="24"/>
        </w:rPr>
        <w:t>Al-</w:t>
      </w:r>
      <w:proofErr w:type="spellStart"/>
      <w:r w:rsidR="0038609D">
        <w:rPr>
          <w:rFonts w:asciiTheme="majorBidi" w:eastAsia="Times New Roman" w:hAnsiTheme="majorBidi" w:cstheme="majorBidi"/>
          <w:sz w:val="24"/>
          <w:szCs w:val="24"/>
        </w:rPr>
        <w:t>Ahlya</w:t>
      </w:r>
      <w:proofErr w:type="spellEnd"/>
      <w:r w:rsidR="0038609D">
        <w:rPr>
          <w:rFonts w:asciiTheme="majorBidi" w:eastAsia="Times New Roman" w:hAnsiTheme="majorBidi" w:cstheme="majorBidi"/>
          <w:sz w:val="24"/>
          <w:szCs w:val="24"/>
        </w:rPr>
        <w:t xml:space="preserve"> </w:t>
      </w:r>
      <w:r w:rsidR="00730AC1">
        <w:rPr>
          <w:rFonts w:asciiTheme="majorBidi" w:eastAsia="Times New Roman" w:hAnsiTheme="majorBidi" w:cstheme="majorBidi"/>
          <w:sz w:val="24"/>
          <w:szCs w:val="24"/>
        </w:rPr>
        <w:t>Amman University,</w:t>
      </w:r>
      <w:r w:rsidRPr="005F2B70">
        <w:rPr>
          <w:rFonts w:asciiTheme="majorBidi" w:eastAsia="Times New Roman" w:hAnsiTheme="majorBidi" w:cstheme="majorBidi"/>
          <w:sz w:val="24"/>
          <w:szCs w:val="24"/>
        </w:rPr>
        <w:t xml:space="preserve"> Jordan</w:t>
      </w:r>
    </w:p>
    <w:p w14:paraId="40D74195" w14:textId="77777777" w:rsidR="005E5AE1" w:rsidRPr="006863FC" w:rsidRDefault="00F25E50" w:rsidP="00730AC1">
      <w:pPr>
        <w:tabs>
          <w:tab w:val="left" w:pos="2160"/>
          <w:tab w:val="right" w:pos="6480"/>
        </w:tabs>
        <w:spacing w:before="240" w:after="40" w:line="240" w:lineRule="auto"/>
        <w:jc w:val="both"/>
        <w:rPr>
          <w:rFonts w:asciiTheme="majorBidi" w:eastAsia="Times New Roman" w:hAnsiTheme="majorBidi" w:cstheme="majorBidi"/>
          <w:sz w:val="24"/>
          <w:szCs w:val="24"/>
        </w:rPr>
      </w:pPr>
      <w:r w:rsidRPr="006863FC">
        <w:rPr>
          <w:rFonts w:ascii="Andalus" w:hAnsi="Andalus" w:cs="Andalus"/>
          <w:b/>
          <w:bCs/>
          <w:noProof/>
          <w:color w:val="000000" w:themeColor="text1"/>
          <w:sz w:val="24"/>
          <w:szCs w:val="24"/>
        </w:rPr>
        <w:t xml:space="preserve">1997 </w:t>
      </w:r>
      <w:r w:rsidR="00730AC1">
        <w:rPr>
          <w:rFonts w:asciiTheme="majorBidi" w:eastAsia="Times New Roman" w:hAnsiTheme="majorBidi" w:cstheme="majorBidi"/>
          <w:spacing w:val="-5"/>
          <w:sz w:val="24"/>
          <w:szCs w:val="24"/>
        </w:rPr>
        <w:t>High School (</w:t>
      </w:r>
      <w:proofErr w:type="spellStart"/>
      <w:r w:rsidRPr="005F2B70">
        <w:rPr>
          <w:rFonts w:asciiTheme="majorBidi" w:eastAsia="Times New Roman" w:hAnsiTheme="majorBidi" w:cstheme="majorBidi"/>
          <w:spacing w:val="-5"/>
          <w:sz w:val="24"/>
          <w:szCs w:val="24"/>
        </w:rPr>
        <w:t>Tawjihi</w:t>
      </w:r>
      <w:proofErr w:type="spellEnd"/>
      <w:r w:rsidR="00730AC1">
        <w:rPr>
          <w:rFonts w:asciiTheme="majorBidi" w:eastAsia="Times New Roman" w:hAnsiTheme="majorBidi" w:cstheme="majorBidi"/>
          <w:spacing w:val="-5"/>
          <w:sz w:val="24"/>
          <w:szCs w:val="24"/>
        </w:rPr>
        <w:t xml:space="preserve">) – </w:t>
      </w:r>
      <w:proofErr w:type="spellStart"/>
      <w:r w:rsidR="00730AC1">
        <w:rPr>
          <w:rFonts w:asciiTheme="majorBidi" w:eastAsia="Times New Roman" w:hAnsiTheme="majorBidi" w:cstheme="majorBidi"/>
          <w:spacing w:val="-5"/>
          <w:sz w:val="24"/>
          <w:szCs w:val="24"/>
        </w:rPr>
        <w:t>Alyamoon</w:t>
      </w:r>
      <w:proofErr w:type="spellEnd"/>
      <w:r w:rsidR="00730AC1">
        <w:rPr>
          <w:rFonts w:asciiTheme="majorBidi" w:eastAsia="Times New Roman" w:hAnsiTheme="majorBidi" w:cstheme="majorBidi"/>
          <w:spacing w:val="-5"/>
          <w:sz w:val="24"/>
          <w:szCs w:val="24"/>
        </w:rPr>
        <w:t xml:space="preserve"> Secondary School, Palestinian Territories.</w:t>
      </w:r>
      <w:r w:rsidRPr="005F2B70">
        <w:rPr>
          <w:rFonts w:asciiTheme="majorBidi" w:eastAsia="Times New Roman" w:hAnsiTheme="majorBidi" w:cstheme="majorBidi"/>
          <w:spacing w:val="-5"/>
          <w:sz w:val="24"/>
          <w:szCs w:val="24"/>
        </w:rPr>
        <w:t xml:space="preserve">                </w:t>
      </w:r>
    </w:p>
    <w:p w14:paraId="1CFBC98C" w14:textId="77777777" w:rsidR="005E5AE1" w:rsidRDefault="005E5AE1" w:rsidP="005E5AE1">
      <w:pPr>
        <w:rPr>
          <w:rFonts w:ascii="Arial Black" w:eastAsia="Times New Roman" w:hAnsi="Arial Black" w:cs="Times New Roman"/>
          <w:sz w:val="20"/>
          <w:szCs w:val="20"/>
        </w:rPr>
      </w:pPr>
    </w:p>
    <w:p w14:paraId="026FC03A" w14:textId="77777777" w:rsidR="005E5AE1" w:rsidRPr="002023A4" w:rsidRDefault="00730AC1" w:rsidP="00730AC1">
      <w:pPr>
        <w:rPr>
          <w:rFonts w:ascii="Andalus" w:hAnsi="Andalus" w:cs="Andalus"/>
          <w:b/>
          <w:bCs/>
          <w:noProof/>
          <w:color w:val="0070C0"/>
          <w:sz w:val="24"/>
          <w:szCs w:val="24"/>
        </w:rPr>
      </w:pPr>
      <w:r>
        <w:rPr>
          <w:rFonts w:ascii="Andalus" w:hAnsi="Andalus" w:cs="Andalus"/>
          <w:b/>
          <w:bCs/>
          <w:noProof/>
          <w:color w:val="0070C0"/>
          <w:sz w:val="24"/>
          <w:szCs w:val="24"/>
        </w:rPr>
        <w:t>PROFESSIONAL EXPERIENCE</w:t>
      </w:r>
    </w:p>
    <w:p w14:paraId="142E25AC" w14:textId="77777777" w:rsidR="005E5AE1" w:rsidRDefault="005E5AE1" w:rsidP="00745BF5">
      <w:pPr>
        <w:spacing w:after="0" w:line="240" w:lineRule="auto"/>
        <w:rPr>
          <w:rFonts w:ascii="Arial Black" w:eastAsia="Times New Roman" w:hAnsi="Arial Black" w:cs="Times New Roman"/>
          <w:sz w:val="20"/>
          <w:szCs w:val="20"/>
        </w:rPr>
      </w:pPr>
      <w:r w:rsidRPr="0021659A">
        <w:rPr>
          <w:rFonts w:ascii="Andalus" w:hAnsi="Andalus" w:cs="Andalus"/>
          <w:b/>
          <w:bCs/>
          <w:noProof/>
          <w:color w:val="000000" w:themeColor="text1"/>
          <w:sz w:val="24"/>
          <w:szCs w:val="24"/>
        </w:rPr>
        <w:t xml:space="preserve">2001 – 2002 </w:t>
      </w:r>
      <w:r w:rsidRPr="005E5AE1">
        <w:rPr>
          <w:rFonts w:ascii="Arial Black" w:eastAsia="Times New Roman" w:hAnsi="Arial Black" w:cs="Times New Roman"/>
          <w:spacing w:val="-5"/>
          <w:sz w:val="20"/>
          <w:szCs w:val="20"/>
        </w:rPr>
        <w:tab/>
      </w:r>
    </w:p>
    <w:p w14:paraId="4967FE98" w14:textId="77777777" w:rsidR="00730AC1" w:rsidRDefault="005E5AE1" w:rsidP="00730AC1">
      <w:pPr>
        <w:tabs>
          <w:tab w:val="left" w:pos="2160"/>
          <w:tab w:val="right" w:pos="6480"/>
        </w:tabs>
        <w:spacing w:before="240" w:after="40" w:line="240" w:lineRule="auto"/>
        <w:jc w:val="both"/>
        <w:rPr>
          <w:rFonts w:ascii="Andalus" w:eastAsia="Times New Roman" w:hAnsi="Andalus" w:cs="Andalus"/>
          <w:b/>
          <w:bCs/>
          <w:sz w:val="20"/>
          <w:szCs w:val="20"/>
        </w:rPr>
      </w:pPr>
      <w:r w:rsidRPr="006863FC">
        <w:rPr>
          <w:rFonts w:asciiTheme="majorBidi" w:eastAsia="Times New Roman" w:hAnsiTheme="majorBidi" w:cstheme="majorBidi"/>
          <w:spacing w:val="-5"/>
          <w:sz w:val="24"/>
          <w:szCs w:val="24"/>
        </w:rPr>
        <w:t>Continuing Education and Community Service Center, Arab American University Jenin, Palestine.</w:t>
      </w:r>
      <w:r w:rsidRPr="005E5AE1">
        <w:rPr>
          <w:rFonts w:ascii="Andalus" w:eastAsia="Times New Roman" w:hAnsi="Andalus" w:cs="Andalus"/>
          <w:b/>
          <w:bCs/>
          <w:sz w:val="20"/>
          <w:szCs w:val="20"/>
        </w:rPr>
        <w:tab/>
      </w:r>
    </w:p>
    <w:p w14:paraId="359EE629" w14:textId="77777777" w:rsidR="00730AC1" w:rsidRPr="00730AC1" w:rsidRDefault="00730AC1" w:rsidP="00730AC1">
      <w:pPr>
        <w:tabs>
          <w:tab w:val="left" w:pos="2160"/>
          <w:tab w:val="right" w:pos="6480"/>
        </w:tabs>
        <w:spacing w:before="240" w:after="40" w:line="240" w:lineRule="auto"/>
        <w:jc w:val="both"/>
        <w:rPr>
          <w:rFonts w:ascii="Andalus" w:eastAsia="Times New Roman" w:hAnsi="Andalus" w:cs="Andalus"/>
          <w:b/>
          <w:bCs/>
          <w:sz w:val="20"/>
          <w:szCs w:val="20"/>
        </w:rPr>
      </w:pPr>
    </w:p>
    <w:p w14:paraId="2BF07DAD" w14:textId="77777777" w:rsidR="005E5AE1" w:rsidRPr="0021659A" w:rsidRDefault="0096764B" w:rsidP="0038609D">
      <w:pPr>
        <w:spacing w:after="0" w:line="240" w:lineRule="auto"/>
        <w:rPr>
          <w:rFonts w:ascii="Arial Black" w:eastAsia="Times New Roman" w:hAnsi="Arial Black" w:cs="Times New Roman"/>
          <w:color w:val="000000" w:themeColor="text1"/>
          <w:sz w:val="20"/>
          <w:szCs w:val="20"/>
        </w:rPr>
      </w:pPr>
      <w:r>
        <w:rPr>
          <w:rFonts w:ascii="Andalus" w:hAnsi="Andalus" w:cs="Andalus"/>
          <w:b/>
          <w:bCs/>
          <w:noProof/>
          <w:color w:val="000000" w:themeColor="text1"/>
          <w:sz w:val="24"/>
          <w:szCs w:val="24"/>
        </w:rPr>
        <w:t xml:space="preserve">2004 - </w:t>
      </w:r>
      <w:r w:rsidR="0038609D">
        <w:rPr>
          <w:rFonts w:ascii="Andalus" w:hAnsi="Andalus" w:cs="Andalus"/>
          <w:b/>
          <w:bCs/>
          <w:noProof/>
          <w:color w:val="000000" w:themeColor="text1"/>
          <w:sz w:val="24"/>
          <w:szCs w:val="24"/>
        </w:rPr>
        <w:t>2018</w:t>
      </w:r>
      <w:r w:rsidR="005E5AE1" w:rsidRPr="0021659A">
        <w:rPr>
          <w:rFonts w:ascii="Arial Black" w:eastAsia="Times New Roman" w:hAnsi="Arial Black" w:cs="Times New Roman"/>
          <w:color w:val="000000" w:themeColor="text1"/>
          <w:sz w:val="20"/>
          <w:szCs w:val="20"/>
        </w:rPr>
        <w:tab/>
      </w:r>
    </w:p>
    <w:p w14:paraId="441213F7" w14:textId="77777777" w:rsidR="005E5AE1" w:rsidRDefault="00730AC1" w:rsidP="0038609D">
      <w:pPr>
        <w:tabs>
          <w:tab w:val="left" w:pos="2160"/>
          <w:tab w:val="right" w:pos="6480"/>
        </w:tabs>
        <w:spacing w:before="240" w:after="40" w:line="240" w:lineRule="auto"/>
        <w:jc w:val="both"/>
        <w:rPr>
          <w:rFonts w:asciiTheme="majorBidi" w:eastAsia="Times New Roman" w:hAnsiTheme="majorBidi" w:cstheme="majorBidi"/>
          <w:spacing w:val="-5"/>
          <w:sz w:val="24"/>
          <w:szCs w:val="24"/>
        </w:rPr>
      </w:pPr>
      <w:r w:rsidRPr="00730AC1">
        <w:rPr>
          <w:rFonts w:asciiTheme="majorBidi" w:eastAsia="Times New Roman" w:hAnsiTheme="majorBidi" w:cstheme="majorBidi"/>
          <w:spacing w:val="-5"/>
          <w:sz w:val="24"/>
          <w:szCs w:val="24"/>
        </w:rPr>
        <w:t xml:space="preserve">Full time lecturer and then professor of International Law at the </w:t>
      </w:r>
      <w:r w:rsidR="005E5AE1" w:rsidRPr="00730AC1">
        <w:rPr>
          <w:rFonts w:asciiTheme="majorBidi" w:eastAsia="Times New Roman" w:hAnsiTheme="majorBidi" w:cstheme="majorBidi"/>
          <w:spacing w:val="-5"/>
          <w:sz w:val="24"/>
          <w:szCs w:val="24"/>
        </w:rPr>
        <w:t xml:space="preserve">Faculty of </w:t>
      </w:r>
      <w:r w:rsidR="005578CB" w:rsidRPr="00730AC1">
        <w:rPr>
          <w:rFonts w:asciiTheme="majorBidi" w:eastAsia="Times New Roman" w:hAnsiTheme="majorBidi" w:cstheme="majorBidi"/>
          <w:spacing w:val="-5"/>
          <w:sz w:val="24"/>
          <w:szCs w:val="24"/>
        </w:rPr>
        <w:t xml:space="preserve">Law, Arab American </w:t>
      </w:r>
      <w:proofErr w:type="spellStart"/>
      <w:proofErr w:type="gramStart"/>
      <w:r w:rsidR="005578CB" w:rsidRPr="00730AC1">
        <w:rPr>
          <w:rFonts w:asciiTheme="majorBidi" w:eastAsia="Times New Roman" w:hAnsiTheme="majorBidi" w:cstheme="majorBidi"/>
          <w:spacing w:val="-5"/>
          <w:sz w:val="24"/>
          <w:szCs w:val="24"/>
        </w:rPr>
        <w:t>University,</w:t>
      </w:r>
      <w:r w:rsidR="005E5AE1" w:rsidRPr="00730AC1">
        <w:rPr>
          <w:rFonts w:asciiTheme="majorBidi" w:eastAsia="Times New Roman" w:hAnsiTheme="majorBidi" w:cstheme="majorBidi"/>
          <w:spacing w:val="-5"/>
          <w:sz w:val="24"/>
          <w:szCs w:val="24"/>
        </w:rPr>
        <w:t>Jenin</w:t>
      </w:r>
      <w:proofErr w:type="spellEnd"/>
      <w:proofErr w:type="gramEnd"/>
      <w:r w:rsidR="005E5AE1" w:rsidRPr="00730AC1">
        <w:rPr>
          <w:rFonts w:asciiTheme="majorBidi" w:eastAsia="Times New Roman" w:hAnsiTheme="majorBidi" w:cstheme="majorBidi"/>
          <w:spacing w:val="-5"/>
          <w:sz w:val="24"/>
          <w:szCs w:val="24"/>
        </w:rPr>
        <w:t>, Palestine</w:t>
      </w:r>
      <w:r w:rsidRPr="00730AC1">
        <w:rPr>
          <w:rFonts w:asciiTheme="majorBidi" w:eastAsia="Times New Roman" w:hAnsiTheme="majorBidi" w:cstheme="majorBidi"/>
          <w:spacing w:val="-5"/>
          <w:sz w:val="24"/>
          <w:szCs w:val="24"/>
        </w:rPr>
        <w:t>.</w:t>
      </w:r>
      <w:r>
        <w:rPr>
          <w:rFonts w:asciiTheme="majorBidi" w:eastAsia="Times New Roman" w:hAnsiTheme="majorBidi" w:cstheme="majorBidi"/>
          <w:spacing w:val="-5"/>
          <w:sz w:val="24"/>
          <w:szCs w:val="24"/>
        </w:rPr>
        <w:t xml:space="preserve"> During this period, I am assigned to teach </w:t>
      </w:r>
      <w:r w:rsidRPr="00730AC1">
        <w:rPr>
          <w:rFonts w:asciiTheme="majorBidi" w:eastAsia="Times New Roman" w:hAnsiTheme="majorBidi" w:cstheme="majorBidi"/>
          <w:i/>
          <w:iCs/>
          <w:spacing w:val="-5"/>
          <w:sz w:val="24"/>
          <w:szCs w:val="24"/>
        </w:rPr>
        <w:t>inter alia</w:t>
      </w:r>
      <w:r>
        <w:rPr>
          <w:rFonts w:asciiTheme="majorBidi" w:eastAsia="Times New Roman" w:hAnsiTheme="majorBidi" w:cstheme="majorBidi"/>
          <w:spacing w:val="-5"/>
          <w:sz w:val="24"/>
          <w:szCs w:val="24"/>
        </w:rPr>
        <w:t xml:space="preserve"> the following courses 1. </w:t>
      </w:r>
      <w:r w:rsidRPr="00730AC1">
        <w:rPr>
          <w:rFonts w:asciiTheme="majorBidi" w:eastAsia="Times New Roman" w:hAnsiTheme="majorBidi" w:cstheme="majorBidi"/>
          <w:spacing w:val="-5"/>
          <w:sz w:val="24"/>
          <w:szCs w:val="24"/>
        </w:rPr>
        <w:t xml:space="preserve">Public International Law I in </w:t>
      </w:r>
      <w:r>
        <w:rPr>
          <w:rFonts w:asciiTheme="majorBidi" w:eastAsia="Times New Roman" w:hAnsiTheme="majorBidi" w:cstheme="majorBidi"/>
          <w:spacing w:val="-5"/>
          <w:sz w:val="24"/>
          <w:szCs w:val="24"/>
        </w:rPr>
        <w:t xml:space="preserve">English Language 2. </w:t>
      </w:r>
      <w:r w:rsidRPr="00730AC1">
        <w:rPr>
          <w:rFonts w:asciiTheme="majorBidi" w:eastAsia="Times New Roman" w:hAnsiTheme="majorBidi" w:cstheme="majorBidi"/>
          <w:spacing w:val="-5"/>
          <w:sz w:val="24"/>
          <w:szCs w:val="24"/>
        </w:rPr>
        <w:t>Public Internati</w:t>
      </w:r>
      <w:r>
        <w:rPr>
          <w:rFonts w:asciiTheme="majorBidi" w:eastAsia="Times New Roman" w:hAnsiTheme="majorBidi" w:cstheme="majorBidi"/>
          <w:spacing w:val="-5"/>
          <w:sz w:val="24"/>
          <w:szCs w:val="24"/>
        </w:rPr>
        <w:t xml:space="preserve">onal Law II in English Language 3. </w:t>
      </w:r>
      <w:r w:rsidRPr="00730AC1">
        <w:rPr>
          <w:rFonts w:asciiTheme="majorBidi" w:eastAsia="Times New Roman" w:hAnsiTheme="majorBidi" w:cstheme="majorBidi"/>
          <w:spacing w:val="-5"/>
          <w:sz w:val="24"/>
          <w:szCs w:val="24"/>
        </w:rPr>
        <w:t>Legal</w:t>
      </w:r>
      <w:r>
        <w:rPr>
          <w:rFonts w:asciiTheme="majorBidi" w:eastAsia="Times New Roman" w:hAnsiTheme="majorBidi" w:cstheme="majorBidi"/>
          <w:spacing w:val="-5"/>
          <w:sz w:val="24"/>
          <w:szCs w:val="24"/>
        </w:rPr>
        <w:t xml:space="preserve"> Terminology in English/ French 4. </w:t>
      </w:r>
      <w:r w:rsidRPr="00730AC1">
        <w:rPr>
          <w:rFonts w:asciiTheme="majorBidi" w:eastAsia="Times New Roman" w:hAnsiTheme="majorBidi" w:cstheme="majorBidi"/>
          <w:spacing w:val="-5"/>
          <w:sz w:val="24"/>
          <w:szCs w:val="24"/>
        </w:rPr>
        <w:t>Diplomatic and C</w:t>
      </w:r>
      <w:r w:rsidR="001931B9">
        <w:rPr>
          <w:rFonts w:asciiTheme="majorBidi" w:eastAsia="Times New Roman" w:hAnsiTheme="majorBidi" w:cstheme="majorBidi"/>
          <w:spacing w:val="-5"/>
          <w:sz w:val="24"/>
          <w:szCs w:val="24"/>
        </w:rPr>
        <w:t xml:space="preserve">onsular Law in English Language </w:t>
      </w:r>
      <w:proofErr w:type="gramStart"/>
      <w:r w:rsidR="001931B9">
        <w:rPr>
          <w:rFonts w:asciiTheme="majorBidi" w:eastAsia="Times New Roman" w:hAnsiTheme="majorBidi" w:cstheme="majorBidi"/>
          <w:spacing w:val="-5"/>
          <w:sz w:val="24"/>
          <w:szCs w:val="24"/>
        </w:rPr>
        <w:t>5.International</w:t>
      </w:r>
      <w:proofErr w:type="gramEnd"/>
      <w:r w:rsidR="001931B9">
        <w:rPr>
          <w:rFonts w:asciiTheme="majorBidi" w:eastAsia="Times New Roman" w:hAnsiTheme="majorBidi" w:cstheme="majorBidi"/>
          <w:spacing w:val="-5"/>
          <w:sz w:val="24"/>
          <w:szCs w:val="24"/>
        </w:rPr>
        <w:t xml:space="preserve"> Organizations 6.</w:t>
      </w:r>
      <w:r>
        <w:rPr>
          <w:rFonts w:asciiTheme="majorBidi" w:eastAsia="Times New Roman" w:hAnsiTheme="majorBidi" w:cstheme="majorBidi"/>
          <w:spacing w:val="-5"/>
          <w:sz w:val="24"/>
          <w:szCs w:val="24"/>
        </w:rPr>
        <w:t xml:space="preserve"> </w:t>
      </w:r>
      <w:r w:rsidR="001931B9">
        <w:rPr>
          <w:rFonts w:asciiTheme="majorBidi" w:eastAsia="Times New Roman" w:hAnsiTheme="majorBidi" w:cstheme="majorBidi"/>
          <w:spacing w:val="-5"/>
          <w:sz w:val="24"/>
          <w:szCs w:val="24"/>
        </w:rPr>
        <w:t>International Humanitarian Law 7.</w:t>
      </w:r>
      <w:r>
        <w:rPr>
          <w:rFonts w:asciiTheme="majorBidi" w:eastAsia="Times New Roman" w:hAnsiTheme="majorBidi" w:cstheme="majorBidi"/>
          <w:spacing w:val="-5"/>
          <w:sz w:val="24"/>
          <w:szCs w:val="24"/>
        </w:rPr>
        <w:t xml:space="preserve"> </w:t>
      </w:r>
      <w:r w:rsidR="0038609D">
        <w:rPr>
          <w:rFonts w:asciiTheme="majorBidi" w:eastAsia="Times New Roman" w:hAnsiTheme="majorBidi" w:cstheme="majorBidi"/>
          <w:spacing w:val="-5"/>
          <w:sz w:val="24"/>
          <w:szCs w:val="24"/>
        </w:rPr>
        <w:t xml:space="preserve">Readings in </w:t>
      </w:r>
      <w:r w:rsidRPr="00730AC1">
        <w:rPr>
          <w:rFonts w:asciiTheme="majorBidi" w:eastAsia="Times New Roman" w:hAnsiTheme="majorBidi" w:cstheme="majorBidi"/>
          <w:spacing w:val="-5"/>
          <w:sz w:val="24"/>
          <w:szCs w:val="24"/>
        </w:rPr>
        <w:t xml:space="preserve">International Law </w:t>
      </w:r>
      <w:r w:rsidR="001931B9">
        <w:rPr>
          <w:rFonts w:asciiTheme="majorBidi" w:eastAsia="Times New Roman" w:hAnsiTheme="majorBidi" w:cstheme="majorBidi"/>
          <w:spacing w:val="-5"/>
          <w:sz w:val="24"/>
          <w:szCs w:val="24"/>
        </w:rPr>
        <w:t>(</w:t>
      </w:r>
      <w:r w:rsidR="0038609D">
        <w:rPr>
          <w:rFonts w:asciiTheme="majorBidi" w:eastAsia="Times New Roman" w:hAnsiTheme="majorBidi" w:cstheme="majorBidi"/>
          <w:spacing w:val="-5"/>
          <w:sz w:val="24"/>
          <w:szCs w:val="24"/>
        </w:rPr>
        <w:t>for master students</w:t>
      </w:r>
      <w:r w:rsidR="001931B9">
        <w:rPr>
          <w:rFonts w:asciiTheme="majorBidi" w:eastAsia="Times New Roman" w:hAnsiTheme="majorBidi" w:cstheme="majorBidi"/>
          <w:spacing w:val="-5"/>
          <w:sz w:val="24"/>
          <w:szCs w:val="24"/>
        </w:rPr>
        <w:t>)</w:t>
      </w:r>
      <w:r w:rsidRPr="00730AC1">
        <w:rPr>
          <w:rFonts w:asciiTheme="majorBidi" w:eastAsia="Times New Roman" w:hAnsiTheme="majorBidi" w:cstheme="majorBidi"/>
          <w:spacing w:val="-5"/>
          <w:sz w:val="24"/>
          <w:szCs w:val="24"/>
        </w:rPr>
        <w:t>.</w:t>
      </w:r>
    </w:p>
    <w:p w14:paraId="0494B477" w14:textId="77777777" w:rsidR="0031201C" w:rsidRDefault="0031201C" w:rsidP="001931B9">
      <w:pPr>
        <w:tabs>
          <w:tab w:val="left" w:pos="2160"/>
          <w:tab w:val="right" w:pos="6480"/>
        </w:tabs>
        <w:spacing w:before="240" w:after="40" w:line="240" w:lineRule="auto"/>
        <w:jc w:val="both"/>
        <w:rPr>
          <w:rFonts w:asciiTheme="majorBidi" w:eastAsia="Times New Roman" w:hAnsiTheme="majorBidi" w:cstheme="majorBidi"/>
          <w:spacing w:val="-5"/>
          <w:sz w:val="24"/>
          <w:szCs w:val="24"/>
        </w:rPr>
      </w:pPr>
    </w:p>
    <w:p w14:paraId="57DBE284" w14:textId="77777777" w:rsidR="0031201C" w:rsidRDefault="0031201C" w:rsidP="001931B9">
      <w:pPr>
        <w:tabs>
          <w:tab w:val="left" w:pos="2160"/>
          <w:tab w:val="right" w:pos="6480"/>
        </w:tabs>
        <w:spacing w:before="240" w:after="40" w:line="240" w:lineRule="auto"/>
        <w:jc w:val="both"/>
        <w:rPr>
          <w:rFonts w:asciiTheme="majorBidi" w:eastAsia="Times New Roman" w:hAnsiTheme="majorBidi" w:cstheme="majorBidi"/>
          <w:spacing w:val="-5"/>
          <w:sz w:val="24"/>
          <w:szCs w:val="24"/>
        </w:rPr>
      </w:pPr>
    </w:p>
    <w:p w14:paraId="298DBF04" w14:textId="77777777" w:rsidR="0031201C" w:rsidRDefault="0031201C" w:rsidP="0031201C">
      <w:pPr>
        <w:rPr>
          <w:rFonts w:ascii="Andalus" w:hAnsi="Andalus" w:cs="Andalus"/>
          <w:b/>
          <w:bCs/>
          <w:noProof/>
          <w:color w:val="0070C0"/>
          <w:sz w:val="24"/>
          <w:szCs w:val="24"/>
          <w:rtl/>
        </w:rPr>
      </w:pPr>
      <w:r w:rsidRPr="0031201C">
        <w:rPr>
          <w:rFonts w:ascii="Andalus" w:hAnsi="Andalus" w:cs="Andalus"/>
          <w:b/>
          <w:bCs/>
          <w:noProof/>
          <w:color w:val="0070C0"/>
          <w:sz w:val="24"/>
          <w:szCs w:val="24"/>
        </w:rPr>
        <w:t>Publications</w:t>
      </w:r>
    </w:p>
    <w:p w14:paraId="3DE5C6DB" w14:textId="77777777" w:rsidR="00031A3D" w:rsidRDefault="008B2BC2" w:rsidP="008B2BC2">
      <w:pPr>
        <w:pStyle w:val="ListParagraph"/>
        <w:numPr>
          <w:ilvl w:val="0"/>
          <w:numId w:val="6"/>
        </w:numPr>
        <w:tabs>
          <w:tab w:val="left" w:pos="2160"/>
          <w:tab w:val="right" w:pos="6480"/>
        </w:tabs>
        <w:bidi/>
        <w:spacing w:before="240" w:after="40" w:line="240" w:lineRule="auto"/>
        <w:jc w:val="both"/>
        <w:rPr>
          <w:rFonts w:asciiTheme="majorBidi" w:eastAsia="Times New Roman" w:hAnsiTheme="majorBidi" w:cstheme="majorBidi"/>
          <w:spacing w:val="-5"/>
          <w:sz w:val="24"/>
          <w:szCs w:val="24"/>
        </w:rPr>
      </w:pPr>
      <w:r>
        <w:rPr>
          <w:rFonts w:asciiTheme="majorBidi" w:eastAsia="Times New Roman" w:hAnsiTheme="majorBidi" w:cstheme="majorBidi" w:hint="cs"/>
          <w:spacing w:val="-5"/>
          <w:sz w:val="24"/>
          <w:szCs w:val="24"/>
          <w:rtl/>
        </w:rPr>
        <w:t xml:space="preserve">رزق سمودي، </w:t>
      </w:r>
      <w:r w:rsidRPr="008B2BC2">
        <w:rPr>
          <w:rFonts w:asciiTheme="majorBidi" w:eastAsia="Times New Roman" w:hAnsiTheme="majorBidi" w:cstheme="majorBidi" w:hint="cs"/>
          <w:i/>
          <w:iCs/>
          <w:spacing w:val="-5"/>
          <w:sz w:val="24"/>
          <w:szCs w:val="24"/>
          <w:rtl/>
        </w:rPr>
        <w:t>الموقف المعاصر لقواعد القانون الدولي العام من الحق في الخصوصية في العصر الرقمي</w:t>
      </w:r>
      <w:r>
        <w:rPr>
          <w:rFonts w:asciiTheme="majorBidi" w:eastAsia="Times New Roman" w:hAnsiTheme="majorBidi" w:cstheme="majorBidi" w:hint="cs"/>
          <w:spacing w:val="-5"/>
          <w:sz w:val="24"/>
          <w:szCs w:val="24"/>
          <w:rtl/>
        </w:rPr>
        <w:t xml:space="preserve">، مجلة الجامعة العربية الامريكية </w:t>
      </w:r>
      <w:proofErr w:type="gramStart"/>
      <w:r>
        <w:rPr>
          <w:rFonts w:asciiTheme="majorBidi" w:eastAsia="Times New Roman" w:hAnsiTheme="majorBidi" w:cstheme="majorBidi" w:hint="cs"/>
          <w:spacing w:val="-5"/>
          <w:sz w:val="24"/>
          <w:szCs w:val="24"/>
          <w:rtl/>
        </w:rPr>
        <w:t xml:space="preserve">للبحوث، </w:t>
      </w:r>
      <w:r w:rsidR="00031A3D">
        <w:rPr>
          <w:rFonts w:asciiTheme="majorBidi" w:eastAsia="Times New Roman" w:hAnsiTheme="majorBidi" w:cstheme="majorBidi"/>
          <w:spacing w:val="-5"/>
          <w:sz w:val="24"/>
          <w:szCs w:val="24"/>
        </w:rPr>
        <w:t xml:space="preserve"> </w:t>
      </w:r>
      <w:r>
        <w:rPr>
          <w:rFonts w:asciiTheme="majorBidi" w:eastAsia="Times New Roman" w:hAnsiTheme="majorBidi" w:cstheme="majorBidi" w:hint="cs"/>
          <w:spacing w:val="-5"/>
          <w:sz w:val="24"/>
          <w:szCs w:val="24"/>
          <w:rtl/>
        </w:rPr>
        <w:t>المجلد</w:t>
      </w:r>
      <w:proofErr w:type="gramEnd"/>
      <w:r>
        <w:rPr>
          <w:rFonts w:asciiTheme="majorBidi" w:eastAsia="Times New Roman" w:hAnsiTheme="majorBidi" w:cstheme="majorBidi" w:hint="cs"/>
          <w:spacing w:val="-5"/>
          <w:sz w:val="24"/>
          <w:szCs w:val="24"/>
          <w:rtl/>
        </w:rPr>
        <w:t xml:space="preserve"> 2،</w:t>
      </w:r>
      <w:r w:rsidR="00031A3D">
        <w:rPr>
          <w:rFonts w:asciiTheme="majorBidi" w:eastAsia="Times New Roman" w:hAnsiTheme="majorBidi" w:cstheme="majorBidi"/>
          <w:spacing w:val="-5"/>
          <w:sz w:val="24"/>
          <w:szCs w:val="24"/>
        </w:rPr>
        <w:t xml:space="preserve"> </w:t>
      </w:r>
      <w:r>
        <w:rPr>
          <w:rFonts w:asciiTheme="majorBidi" w:eastAsia="Times New Roman" w:hAnsiTheme="majorBidi" w:cstheme="majorBidi" w:hint="cs"/>
          <w:spacing w:val="-5"/>
          <w:sz w:val="24"/>
          <w:szCs w:val="24"/>
          <w:rtl/>
        </w:rPr>
        <w:t>العدد 3 ، 2017</w:t>
      </w:r>
      <w:r w:rsidR="00031A3D">
        <w:rPr>
          <w:rFonts w:asciiTheme="majorBidi" w:eastAsia="Times New Roman" w:hAnsiTheme="majorBidi" w:cstheme="majorBidi"/>
          <w:spacing w:val="-5"/>
          <w:sz w:val="24"/>
          <w:szCs w:val="24"/>
        </w:rPr>
        <w:t>.</w:t>
      </w:r>
    </w:p>
    <w:p w14:paraId="330AA78F" w14:textId="77777777" w:rsidR="00F10A12" w:rsidRDefault="00F10A12" w:rsidP="00F10A12">
      <w:pPr>
        <w:pStyle w:val="ListParagraph"/>
        <w:tabs>
          <w:tab w:val="left" w:pos="2160"/>
          <w:tab w:val="right" w:pos="6480"/>
        </w:tabs>
        <w:bidi/>
        <w:spacing w:before="240" w:after="40" w:line="240" w:lineRule="auto"/>
        <w:jc w:val="both"/>
        <w:rPr>
          <w:rFonts w:asciiTheme="majorBidi" w:eastAsia="Times New Roman" w:hAnsiTheme="majorBidi" w:cstheme="majorBidi"/>
          <w:spacing w:val="-5"/>
          <w:sz w:val="24"/>
          <w:szCs w:val="24"/>
        </w:rPr>
      </w:pPr>
    </w:p>
    <w:p w14:paraId="3ACAF749" w14:textId="77777777" w:rsidR="00955A9C" w:rsidRDefault="00955A9C" w:rsidP="00955A9C">
      <w:pPr>
        <w:pStyle w:val="ListParagraph"/>
        <w:numPr>
          <w:ilvl w:val="0"/>
          <w:numId w:val="6"/>
        </w:numPr>
        <w:bidi/>
        <w:rPr>
          <w:rFonts w:asciiTheme="majorBidi" w:eastAsia="Times New Roman" w:hAnsiTheme="majorBidi" w:cs="Times New Roman"/>
          <w:spacing w:val="-5"/>
          <w:sz w:val="24"/>
          <w:szCs w:val="24"/>
        </w:rPr>
      </w:pPr>
      <w:r>
        <w:rPr>
          <w:rFonts w:asciiTheme="majorBidi" w:eastAsia="Times New Roman" w:hAnsiTheme="majorBidi" w:cs="Times New Roman" w:hint="cs"/>
          <w:spacing w:val="-5"/>
          <w:sz w:val="24"/>
          <w:szCs w:val="24"/>
          <w:rtl/>
        </w:rPr>
        <w:t xml:space="preserve">رزق سمودي، </w:t>
      </w:r>
      <w:r w:rsidRPr="00955A9C">
        <w:rPr>
          <w:rFonts w:asciiTheme="majorBidi" w:eastAsia="Times New Roman" w:hAnsiTheme="majorBidi" w:cs="Times New Roman" w:hint="cs"/>
          <w:i/>
          <w:iCs/>
          <w:spacing w:val="-5"/>
          <w:sz w:val="24"/>
          <w:szCs w:val="24"/>
          <w:rtl/>
        </w:rPr>
        <w:t>الحق</w:t>
      </w:r>
      <w:r w:rsidRPr="00955A9C">
        <w:rPr>
          <w:rFonts w:asciiTheme="majorBidi" w:eastAsia="Times New Roman" w:hAnsiTheme="majorBidi" w:cs="Times New Roman"/>
          <w:i/>
          <w:iCs/>
          <w:spacing w:val="-5"/>
          <w:sz w:val="24"/>
          <w:szCs w:val="24"/>
          <w:rtl/>
        </w:rPr>
        <w:t xml:space="preserve"> </w:t>
      </w:r>
      <w:r w:rsidRPr="00955A9C">
        <w:rPr>
          <w:rFonts w:asciiTheme="majorBidi" w:eastAsia="Times New Roman" w:hAnsiTheme="majorBidi" w:cs="Times New Roman" w:hint="cs"/>
          <w:i/>
          <w:iCs/>
          <w:spacing w:val="-5"/>
          <w:sz w:val="24"/>
          <w:szCs w:val="24"/>
          <w:rtl/>
        </w:rPr>
        <w:t>في</w:t>
      </w:r>
      <w:r w:rsidRPr="00955A9C">
        <w:rPr>
          <w:rFonts w:asciiTheme="majorBidi" w:eastAsia="Times New Roman" w:hAnsiTheme="majorBidi" w:cs="Times New Roman"/>
          <w:i/>
          <w:iCs/>
          <w:spacing w:val="-5"/>
          <w:sz w:val="24"/>
          <w:szCs w:val="24"/>
          <w:rtl/>
        </w:rPr>
        <w:t xml:space="preserve"> </w:t>
      </w:r>
      <w:r w:rsidRPr="00955A9C">
        <w:rPr>
          <w:rFonts w:asciiTheme="majorBidi" w:eastAsia="Times New Roman" w:hAnsiTheme="majorBidi" w:cs="Times New Roman" w:hint="cs"/>
          <w:i/>
          <w:iCs/>
          <w:spacing w:val="-5"/>
          <w:sz w:val="24"/>
          <w:szCs w:val="24"/>
          <w:rtl/>
        </w:rPr>
        <w:t>الدفاع</w:t>
      </w:r>
      <w:r w:rsidRPr="00955A9C">
        <w:rPr>
          <w:rFonts w:asciiTheme="majorBidi" w:eastAsia="Times New Roman" w:hAnsiTheme="majorBidi" w:cs="Times New Roman"/>
          <w:i/>
          <w:iCs/>
          <w:spacing w:val="-5"/>
          <w:sz w:val="24"/>
          <w:szCs w:val="24"/>
          <w:rtl/>
        </w:rPr>
        <w:t xml:space="preserve"> </w:t>
      </w:r>
      <w:r w:rsidRPr="00955A9C">
        <w:rPr>
          <w:rFonts w:asciiTheme="majorBidi" w:eastAsia="Times New Roman" w:hAnsiTheme="majorBidi" w:cs="Times New Roman" w:hint="cs"/>
          <w:i/>
          <w:iCs/>
          <w:spacing w:val="-5"/>
          <w:sz w:val="24"/>
          <w:szCs w:val="24"/>
          <w:rtl/>
        </w:rPr>
        <w:t>عن</w:t>
      </w:r>
      <w:r w:rsidRPr="00955A9C">
        <w:rPr>
          <w:rFonts w:asciiTheme="majorBidi" w:eastAsia="Times New Roman" w:hAnsiTheme="majorBidi" w:cs="Times New Roman"/>
          <w:i/>
          <w:iCs/>
          <w:spacing w:val="-5"/>
          <w:sz w:val="24"/>
          <w:szCs w:val="24"/>
          <w:rtl/>
        </w:rPr>
        <w:t xml:space="preserve"> </w:t>
      </w:r>
      <w:r w:rsidRPr="00955A9C">
        <w:rPr>
          <w:rFonts w:asciiTheme="majorBidi" w:eastAsia="Times New Roman" w:hAnsiTheme="majorBidi" w:cs="Times New Roman" w:hint="cs"/>
          <w:i/>
          <w:iCs/>
          <w:spacing w:val="-5"/>
          <w:sz w:val="24"/>
          <w:szCs w:val="24"/>
          <w:rtl/>
        </w:rPr>
        <w:t>النفس</w:t>
      </w:r>
      <w:r w:rsidRPr="00955A9C">
        <w:rPr>
          <w:rFonts w:asciiTheme="majorBidi" w:eastAsia="Times New Roman" w:hAnsiTheme="majorBidi" w:cs="Times New Roman"/>
          <w:i/>
          <w:iCs/>
          <w:spacing w:val="-5"/>
          <w:sz w:val="24"/>
          <w:szCs w:val="24"/>
          <w:rtl/>
        </w:rPr>
        <w:t xml:space="preserve"> </w:t>
      </w:r>
      <w:r w:rsidRPr="00955A9C">
        <w:rPr>
          <w:rFonts w:asciiTheme="majorBidi" w:eastAsia="Times New Roman" w:hAnsiTheme="majorBidi" w:cs="Times New Roman" w:hint="cs"/>
          <w:i/>
          <w:iCs/>
          <w:spacing w:val="-5"/>
          <w:sz w:val="24"/>
          <w:szCs w:val="24"/>
          <w:rtl/>
        </w:rPr>
        <w:t>نتيجة</w:t>
      </w:r>
      <w:r w:rsidRPr="00955A9C">
        <w:rPr>
          <w:rFonts w:asciiTheme="majorBidi" w:eastAsia="Times New Roman" w:hAnsiTheme="majorBidi" w:cs="Times New Roman"/>
          <w:i/>
          <w:iCs/>
          <w:spacing w:val="-5"/>
          <w:sz w:val="24"/>
          <w:szCs w:val="24"/>
          <w:rtl/>
        </w:rPr>
        <w:t xml:space="preserve"> </w:t>
      </w:r>
      <w:r w:rsidRPr="00955A9C">
        <w:rPr>
          <w:rFonts w:asciiTheme="majorBidi" w:eastAsia="Times New Roman" w:hAnsiTheme="majorBidi" w:cs="Times New Roman" w:hint="cs"/>
          <w:i/>
          <w:iCs/>
          <w:spacing w:val="-5"/>
          <w:sz w:val="24"/>
          <w:szCs w:val="24"/>
          <w:rtl/>
        </w:rPr>
        <w:t>للهجمات</w:t>
      </w:r>
      <w:r w:rsidRPr="00955A9C">
        <w:rPr>
          <w:rFonts w:asciiTheme="majorBidi" w:eastAsia="Times New Roman" w:hAnsiTheme="majorBidi" w:cs="Times New Roman"/>
          <w:i/>
          <w:iCs/>
          <w:spacing w:val="-5"/>
          <w:sz w:val="24"/>
          <w:szCs w:val="24"/>
          <w:rtl/>
        </w:rPr>
        <w:t xml:space="preserve"> </w:t>
      </w:r>
      <w:r w:rsidRPr="00955A9C">
        <w:rPr>
          <w:rFonts w:asciiTheme="majorBidi" w:eastAsia="Times New Roman" w:hAnsiTheme="majorBidi" w:cs="Times New Roman" w:hint="cs"/>
          <w:i/>
          <w:iCs/>
          <w:spacing w:val="-5"/>
          <w:sz w:val="24"/>
          <w:szCs w:val="24"/>
          <w:rtl/>
        </w:rPr>
        <w:t>الالكترونية</w:t>
      </w:r>
      <w:r w:rsidRPr="00955A9C">
        <w:rPr>
          <w:rFonts w:asciiTheme="majorBidi" w:eastAsia="Times New Roman" w:hAnsiTheme="majorBidi" w:cs="Times New Roman"/>
          <w:i/>
          <w:iCs/>
          <w:spacing w:val="-5"/>
          <w:sz w:val="24"/>
          <w:szCs w:val="24"/>
          <w:rtl/>
        </w:rPr>
        <w:t xml:space="preserve"> </w:t>
      </w:r>
      <w:r w:rsidRPr="00955A9C">
        <w:rPr>
          <w:rFonts w:asciiTheme="majorBidi" w:eastAsia="Times New Roman" w:hAnsiTheme="majorBidi" w:cs="Times New Roman" w:hint="cs"/>
          <w:i/>
          <w:iCs/>
          <w:spacing w:val="-5"/>
          <w:sz w:val="24"/>
          <w:szCs w:val="24"/>
          <w:rtl/>
        </w:rPr>
        <w:t>على</w:t>
      </w:r>
      <w:r w:rsidRPr="00955A9C">
        <w:rPr>
          <w:rFonts w:asciiTheme="majorBidi" w:eastAsia="Times New Roman" w:hAnsiTheme="majorBidi" w:cs="Times New Roman"/>
          <w:i/>
          <w:iCs/>
          <w:spacing w:val="-5"/>
          <w:sz w:val="24"/>
          <w:szCs w:val="24"/>
          <w:rtl/>
        </w:rPr>
        <w:t xml:space="preserve"> </w:t>
      </w:r>
      <w:r w:rsidRPr="00955A9C">
        <w:rPr>
          <w:rFonts w:asciiTheme="majorBidi" w:eastAsia="Times New Roman" w:hAnsiTheme="majorBidi" w:cs="Times New Roman" w:hint="cs"/>
          <w:i/>
          <w:iCs/>
          <w:spacing w:val="-5"/>
          <w:sz w:val="24"/>
          <w:szCs w:val="24"/>
          <w:rtl/>
        </w:rPr>
        <w:t>ضوء</w:t>
      </w:r>
      <w:r w:rsidRPr="00955A9C">
        <w:rPr>
          <w:rFonts w:asciiTheme="majorBidi" w:eastAsia="Times New Roman" w:hAnsiTheme="majorBidi" w:cs="Times New Roman"/>
          <w:i/>
          <w:iCs/>
          <w:spacing w:val="-5"/>
          <w:sz w:val="24"/>
          <w:szCs w:val="24"/>
          <w:rtl/>
        </w:rPr>
        <w:t xml:space="preserve"> </w:t>
      </w:r>
      <w:r w:rsidRPr="00955A9C">
        <w:rPr>
          <w:rFonts w:asciiTheme="majorBidi" w:eastAsia="Times New Roman" w:hAnsiTheme="majorBidi" w:cs="Times New Roman" w:hint="cs"/>
          <w:i/>
          <w:iCs/>
          <w:spacing w:val="-5"/>
          <w:sz w:val="24"/>
          <w:szCs w:val="24"/>
          <w:rtl/>
        </w:rPr>
        <w:t>قواعد</w:t>
      </w:r>
      <w:r w:rsidRPr="00955A9C">
        <w:rPr>
          <w:rFonts w:asciiTheme="majorBidi" w:eastAsia="Times New Roman" w:hAnsiTheme="majorBidi" w:cs="Times New Roman"/>
          <w:i/>
          <w:iCs/>
          <w:spacing w:val="-5"/>
          <w:sz w:val="24"/>
          <w:szCs w:val="24"/>
          <w:rtl/>
        </w:rPr>
        <w:t xml:space="preserve"> </w:t>
      </w:r>
      <w:r w:rsidRPr="00955A9C">
        <w:rPr>
          <w:rFonts w:asciiTheme="majorBidi" w:eastAsia="Times New Roman" w:hAnsiTheme="majorBidi" w:cs="Times New Roman" w:hint="cs"/>
          <w:i/>
          <w:iCs/>
          <w:spacing w:val="-5"/>
          <w:sz w:val="24"/>
          <w:szCs w:val="24"/>
          <w:rtl/>
        </w:rPr>
        <w:t>القانون</w:t>
      </w:r>
      <w:r w:rsidRPr="00955A9C">
        <w:rPr>
          <w:rFonts w:asciiTheme="majorBidi" w:eastAsia="Times New Roman" w:hAnsiTheme="majorBidi" w:cs="Times New Roman"/>
          <w:i/>
          <w:iCs/>
          <w:spacing w:val="-5"/>
          <w:sz w:val="24"/>
          <w:szCs w:val="24"/>
          <w:rtl/>
        </w:rPr>
        <w:t xml:space="preserve"> </w:t>
      </w:r>
      <w:r w:rsidRPr="00955A9C">
        <w:rPr>
          <w:rFonts w:asciiTheme="majorBidi" w:eastAsia="Times New Roman" w:hAnsiTheme="majorBidi" w:cs="Times New Roman" w:hint="cs"/>
          <w:i/>
          <w:iCs/>
          <w:spacing w:val="-5"/>
          <w:sz w:val="24"/>
          <w:szCs w:val="24"/>
          <w:rtl/>
        </w:rPr>
        <w:t>الدولي</w:t>
      </w:r>
      <w:r w:rsidRPr="00955A9C">
        <w:rPr>
          <w:rFonts w:asciiTheme="majorBidi" w:eastAsia="Times New Roman" w:hAnsiTheme="majorBidi" w:cs="Times New Roman"/>
          <w:i/>
          <w:iCs/>
          <w:spacing w:val="-5"/>
          <w:sz w:val="24"/>
          <w:szCs w:val="24"/>
          <w:rtl/>
        </w:rPr>
        <w:t xml:space="preserve"> </w:t>
      </w:r>
      <w:r w:rsidRPr="00955A9C">
        <w:rPr>
          <w:rFonts w:asciiTheme="majorBidi" w:eastAsia="Times New Roman" w:hAnsiTheme="majorBidi" w:cs="Times New Roman" w:hint="cs"/>
          <w:i/>
          <w:iCs/>
          <w:spacing w:val="-5"/>
          <w:sz w:val="24"/>
          <w:szCs w:val="24"/>
          <w:rtl/>
        </w:rPr>
        <w:t>العام</w:t>
      </w:r>
      <w:r>
        <w:rPr>
          <w:rFonts w:asciiTheme="majorBidi" w:eastAsia="Times New Roman" w:hAnsiTheme="majorBidi" w:cs="Times New Roman" w:hint="cs"/>
          <w:i/>
          <w:iCs/>
          <w:spacing w:val="-5"/>
          <w:sz w:val="24"/>
          <w:szCs w:val="24"/>
          <w:rtl/>
        </w:rPr>
        <w:t xml:space="preserve">، </w:t>
      </w:r>
      <w:r w:rsidR="0038609D">
        <w:rPr>
          <w:rFonts w:asciiTheme="majorBidi" w:eastAsia="Times New Roman" w:hAnsiTheme="majorBidi" w:cs="Times New Roman" w:hint="cs"/>
          <w:i/>
          <w:iCs/>
          <w:spacing w:val="-5"/>
          <w:sz w:val="24"/>
          <w:szCs w:val="24"/>
          <w:rtl/>
        </w:rPr>
        <w:t>(</w:t>
      </w:r>
      <w:r>
        <w:rPr>
          <w:rFonts w:asciiTheme="majorBidi" w:eastAsia="Times New Roman" w:hAnsiTheme="majorBidi" w:cs="Times New Roman" w:hint="cs"/>
          <w:spacing w:val="-5"/>
          <w:sz w:val="24"/>
          <w:szCs w:val="24"/>
          <w:rtl/>
        </w:rPr>
        <w:t>بحث مقبول للنشر في مجلة الشارقة للعلوم</w:t>
      </w:r>
      <w:r w:rsidR="0038609D">
        <w:rPr>
          <w:rFonts w:asciiTheme="majorBidi" w:eastAsia="Times New Roman" w:hAnsiTheme="majorBidi" w:cs="Times New Roman" w:hint="cs"/>
          <w:spacing w:val="-5"/>
          <w:sz w:val="24"/>
          <w:szCs w:val="24"/>
          <w:rtl/>
        </w:rPr>
        <w:t xml:space="preserve"> الشرعية والقانونية</w:t>
      </w:r>
      <w:r>
        <w:rPr>
          <w:rFonts w:asciiTheme="majorBidi" w:eastAsia="Times New Roman" w:hAnsiTheme="majorBidi" w:cs="Times New Roman" w:hint="cs"/>
          <w:spacing w:val="-5"/>
          <w:sz w:val="24"/>
          <w:szCs w:val="24"/>
          <w:rtl/>
        </w:rPr>
        <w:t xml:space="preserve"> القانونية بتاريخ 27.3.2018</w:t>
      </w:r>
      <w:r w:rsidR="0038609D">
        <w:rPr>
          <w:rFonts w:asciiTheme="majorBidi" w:eastAsia="Times New Roman" w:hAnsiTheme="majorBidi" w:cs="Times New Roman" w:hint="cs"/>
          <w:spacing w:val="-5"/>
          <w:sz w:val="24"/>
          <w:szCs w:val="24"/>
          <w:rtl/>
        </w:rPr>
        <w:t>.</w:t>
      </w:r>
    </w:p>
    <w:p w14:paraId="177D794C" w14:textId="77777777" w:rsidR="00F10A12" w:rsidRPr="00F10A12" w:rsidRDefault="00F10A12" w:rsidP="00F10A12">
      <w:pPr>
        <w:pStyle w:val="ListParagraph"/>
        <w:rPr>
          <w:rFonts w:asciiTheme="majorBidi" w:eastAsia="Times New Roman" w:hAnsiTheme="majorBidi" w:cs="Times New Roman"/>
          <w:spacing w:val="-5"/>
          <w:sz w:val="24"/>
          <w:szCs w:val="24"/>
          <w:rtl/>
        </w:rPr>
      </w:pPr>
    </w:p>
    <w:p w14:paraId="43A320EA" w14:textId="77777777" w:rsidR="00F10A12" w:rsidRDefault="00F10A12" w:rsidP="00F10A12">
      <w:pPr>
        <w:pStyle w:val="ListParagraph"/>
        <w:bidi/>
        <w:rPr>
          <w:rFonts w:asciiTheme="majorBidi" w:eastAsia="Times New Roman" w:hAnsiTheme="majorBidi" w:cs="Times New Roman"/>
          <w:spacing w:val="-5"/>
          <w:sz w:val="24"/>
          <w:szCs w:val="24"/>
        </w:rPr>
      </w:pPr>
    </w:p>
    <w:p w14:paraId="643295B6" w14:textId="77777777" w:rsidR="0038609D" w:rsidRDefault="0038609D" w:rsidP="00F10A12">
      <w:pPr>
        <w:pStyle w:val="ListParagraph"/>
        <w:numPr>
          <w:ilvl w:val="0"/>
          <w:numId w:val="6"/>
        </w:numPr>
        <w:jc w:val="both"/>
        <w:rPr>
          <w:rFonts w:asciiTheme="majorBidi" w:eastAsia="Times New Roman" w:hAnsiTheme="majorBidi" w:cs="Times New Roman"/>
          <w:spacing w:val="-5"/>
          <w:sz w:val="24"/>
          <w:szCs w:val="24"/>
        </w:rPr>
      </w:pPr>
      <w:r>
        <w:rPr>
          <w:rFonts w:asciiTheme="majorBidi" w:eastAsia="Times New Roman" w:hAnsiTheme="majorBidi" w:cs="Times New Roman"/>
          <w:spacing w:val="-5"/>
          <w:sz w:val="24"/>
          <w:szCs w:val="24"/>
        </w:rPr>
        <w:t xml:space="preserve">Rezeq </w:t>
      </w:r>
      <w:proofErr w:type="spellStart"/>
      <w:r>
        <w:rPr>
          <w:rFonts w:asciiTheme="majorBidi" w:eastAsia="Times New Roman" w:hAnsiTheme="majorBidi" w:cs="Times New Roman"/>
          <w:spacing w:val="-5"/>
          <w:sz w:val="24"/>
          <w:szCs w:val="24"/>
        </w:rPr>
        <w:t>Salmoudi</w:t>
      </w:r>
      <w:proofErr w:type="spellEnd"/>
      <w:r>
        <w:rPr>
          <w:rFonts w:asciiTheme="majorBidi" w:eastAsia="Times New Roman" w:hAnsiTheme="majorBidi" w:cs="Times New Roman"/>
          <w:spacing w:val="-5"/>
          <w:sz w:val="24"/>
          <w:szCs w:val="24"/>
        </w:rPr>
        <w:t xml:space="preserve">, </w:t>
      </w:r>
      <w:r w:rsidRPr="0038609D">
        <w:rPr>
          <w:rFonts w:asciiTheme="majorBidi" w:eastAsia="Times New Roman" w:hAnsiTheme="majorBidi" w:cs="Times New Roman"/>
          <w:spacing w:val="-5"/>
          <w:sz w:val="24"/>
          <w:szCs w:val="24"/>
        </w:rPr>
        <w:t>Prolonged Belligerent Occupation: Rethinking the Israeli Occupation on the O</w:t>
      </w:r>
      <w:r>
        <w:rPr>
          <w:rFonts w:asciiTheme="majorBidi" w:eastAsia="Times New Roman" w:hAnsiTheme="majorBidi" w:cs="Times New Roman"/>
          <w:spacing w:val="-5"/>
          <w:sz w:val="24"/>
          <w:szCs w:val="24"/>
        </w:rPr>
        <w:t xml:space="preserve">ccupied Palestinian Territories (Conference Paper), </w:t>
      </w:r>
      <w:r w:rsidRPr="0038609D">
        <w:rPr>
          <w:rFonts w:asciiTheme="majorBidi" w:eastAsia="Times New Roman" w:hAnsiTheme="majorBidi" w:cs="Times New Roman"/>
          <w:spacing w:val="-5"/>
          <w:sz w:val="24"/>
          <w:szCs w:val="24"/>
        </w:rPr>
        <w:t>The Second International Conference</w:t>
      </w:r>
      <w:r w:rsidR="00F10A12">
        <w:rPr>
          <w:rFonts w:asciiTheme="majorBidi" w:eastAsia="Times New Roman" w:hAnsiTheme="majorBidi" w:cs="Times New Roman"/>
          <w:spacing w:val="-5"/>
          <w:sz w:val="24"/>
          <w:szCs w:val="24"/>
        </w:rPr>
        <w:t xml:space="preserve"> </w:t>
      </w:r>
      <w:r w:rsidRPr="00F10A12">
        <w:rPr>
          <w:rFonts w:asciiTheme="majorBidi" w:eastAsia="Times New Roman" w:hAnsiTheme="majorBidi" w:cs="Times New Roman"/>
          <w:spacing w:val="-5"/>
          <w:sz w:val="24"/>
          <w:szCs w:val="24"/>
        </w:rPr>
        <w:t>"Conflict Transformation and Peacebuilding in Palestine: Reality and Challenges"</w:t>
      </w:r>
      <w:r w:rsidR="00F10A12">
        <w:rPr>
          <w:rFonts w:asciiTheme="majorBidi" w:eastAsia="Times New Roman" w:hAnsiTheme="majorBidi" w:cs="Times New Roman"/>
          <w:spacing w:val="-5"/>
          <w:sz w:val="24"/>
          <w:szCs w:val="24"/>
        </w:rPr>
        <w:t xml:space="preserve">, </w:t>
      </w:r>
      <w:r w:rsidR="00F10A12" w:rsidRPr="00F10A12">
        <w:rPr>
          <w:rFonts w:asciiTheme="majorBidi" w:eastAsia="Times New Roman" w:hAnsiTheme="majorBidi" w:cs="Times New Roman"/>
          <w:spacing w:val="-5"/>
          <w:sz w:val="24"/>
          <w:szCs w:val="24"/>
        </w:rPr>
        <w:t>The Arab American University, Jenin (AAUJ) – Palestine 5 – 6 May 2015</w:t>
      </w:r>
      <w:r w:rsidR="00F10A12">
        <w:rPr>
          <w:rFonts w:asciiTheme="majorBidi" w:eastAsia="Times New Roman" w:hAnsiTheme="majorBidi" w:cs="Times New Roman"/>
          <w:spacing w:val="-5"/>
          <w:sz w:val="24"/>
          <w:szCs w:val="24"/>
        </w:rPr>
        <w:t>.</w:t>
      </w:r>
    </w:p>
    <w:p w14:paraId="03A645C1" w14:textId="77777777" w:rsidR="00F10A12" w:rsidRPr="00F10A12" w:rsidRDefault="00F10A12" w:rsidP="00F10A12">
      <w:pPr>
        <w:pStyle w:val="ListParagraph"/>
        <w:jc w:val="both"/>
        <w:rPr>
          <w:rFonts w:asciiTheme="majorBidi" w:eastAsia="Times New Roman" w:hAnsiTheme="majorBidi" w:cs="Times New Roman"/>
          <w:spacing w:val="-5"/>
          <w:sz w:val="24"/>
          <w:szCs w:val="24"/>
        </w:rPr>
      </w:pPr>
    </w:p>
    <w:p w14:paraId="1CCEC067" w14:textId="77777777" w:rsidR="00DB168B" w:rsidRPr="00955A9C" w:rsidRDefault="00DB168B" w:rsidP="00F10A12">
      <w:pPr>
        <w:pStyle w:val="ListParagraph"/>
        <w:numPr>
          <w:ilvl w:val="0"/>
          <w:numId w:val="6"/>
        </w:numPr>
        <w:jc w:val="both"/>
        <w:rPr>
          <w:rFonts w:asciiTheme="majorBidi" w:eastAsia="Times New Roman" w:hAnsiTheme="majorBidi" w:cs="Times New Roman"/>
          <w:spacing w:val="-5"/>
          <w:sz w:val="24"/>
          <w:szCs w:val="24"/>
        </w:rPr>
      </w:pPr>
      <w:r>
        <w:rPr>
          <w:rFonts w:asciiTheme="majorBidi" w:eastAsia="Times New Roman" w:hAnsiTheme="majorBidi" w:cs="Times New Roman"/>
          <w:spacing w:val="-5"/>
          <w:sz w:val="24"/>
          <w:szCs w:val="24"/>
        </w:rPr>
        <w:t xml:space="preserve">Rezeq </w:t>
      </w:r>
      <w:proofErr w:type="spellStart"/>
      <w:r>
        <w:rPr>
          <w:rFonts w:asciiTheme="majorBidi" w:eastAsia="Times New Roman" w:hAnsiTheme="majorBidi" w:cs="Times New Roman"/>
          <w:spacing w:val="-5"/>
          <w:sz w:val="24"/>
          <w:szCs w:val="24"/>
        </w:rPr>
        <w:t>Salmoudi</w:t>
      </w:r>
      <w:proofErr w:type="spellEnd"/>
      <w:r>
        <w:rPr>
          <w:rFonts w:asciiTheme="majorBidi" w:eastAsia="Times New Roman" w:hAnsiTheme="majorBidi" w:cs="Times New Roman"/>
          <w:spacing w:val="-5"/>
          <w:sz w:val="24"/>
          <w:szCs w:val="24"/>
        </w:rPr>
        <w:t>, The Current Position of International Law concerning Shared Water Resources: Special Focus on the Palestinian-Israeli Shared Resources. (Sent for Publication).</w:t>
      </w:r>
    </w:p>
    <w:p w14:paraId="42B7E73D" w14:textId="77777777" w:rsidR="00EF6A64" w:rsidRDefault="00EF6A64" w:rsidP="00EF6A64">
      <w:pPr>
        <w:rPr>
          <w:rFonts w:ascii="Andalus" w:hAnsi="Andalus" w:cs="Andalus"/>
          <w:b/>
          <w:bCs/>
          <w:noProof/>
          <w:color w:val="0070C0"/>
          <w:sz w:val="24"/>
          <w:szCs w:val="24"/>
        </w:rPr>
      </w:pPr>
      <w:r>
        <w:rPr>
          <w:rFonts w:ascii="Andalus" w:hAnsi="Andalus" w:cs="Andalus"/>
          <w:b/>
          <w:bCs/>
          <w:noProof/>
          <w:color w:val="0070C0"/>
          <w:sz w:val="24"/>
          <w:szCs w:val="24"/>
        </w:rPr>
        <w:t xml:space="preserve">Theses Supervision </w:t>
      </w:r>
    </w:p>
    <w:p w14:paraId="242EF55D" w14:textId="77777777" w:rsidR="00EF6A64" w:rsidRPr="00EF6A64" w:rsidRDefault="00DB168B" w:rsidP="00EF6A64">
      <w:pPr>
        <w:tabs>
          <w:tab w:val="left" w:pos="2160"/>
          <w:tab w:val="right" w:pos="6480"/>
        </w:tabs>
        <w:spacing w:before="240" w:after="40" w:line="240" w:lineRule="auto"/>
        <w:jc w:val="both"/>
        <w:rPr>
          <w:rFonts w:asciiTheme="majorBidi" w:eastAsia="Times New Roman" w:hAnsiTheme="majorBidi" w:cstheme="majorBidi"/>
          <w:spacing w:val="-5"/>
          <w:sz w:val="24"/>
          <w:szCs w:val="24"/>
        </w:rPr>
      </w:pPr>
      <w:r>
        <w:rPr>
          <w:rFonts w:asciiTheme="majorBidi" w:eastAsia="Times New Roman" w:hAnsiTheme="majorBidi" w:cstheme="majorBidi"/>
          <w:spacing w:val="-5"/>
          <w:sz w:val="24"/>
          <w:szCs w:val="24"/>
        </w:rPr>
        <w:t xml:space="preserve">I successfully </w:t>
      </w:r>
      <w:proofErr w:type="gramStart"/>
      <w:r>
        <w:rPr>
          <w:rFonts w:asciiTheme="majorBidi" w:eastAsia="Times New Roman" w:hAnsiTheme="majorBidi" w:cstheme="majorBidi"/>
          <w:spacing w:val="-5"/>
          <w:sz w:val="24"/>
          <w:szCs w:val="24"/>
        </w:rPr>
        <w:t xml:space="preserve">supervised </w:t>
      </w:r>
      <w:r w:rsidR="00EF6A64" w:rsidRPr="00EF6A64">
        <w:rPr>
          <w:rFonts w:asciiTheme="majorBidi" w:eastAsia="Times New Roman" w:hAnsiTheme="majorBidi" w:cstheme="majorBidi"/>
          <w:spacing w:val="-5"/>
          <w:sz w:val="24"/>
          <w:szCs w:val="24"/>
        </w:rPr>
        <w:t xml:space="preserve"> two</w:t>
      </w:r>
      <w:proofErr w:type="gramEnd"/>
      <w:r w:rsidR="00EF6A64" w:rsidRPr="00EF6A64">
        <w:rPr>
          <w:rFonts w:asciiTheme="majorBidi" w:eastAsia="Times New Roman" w:hAnsiTheme="majorBidi" w:cstheme="majorBidi"/>
          <w:spacing w:val="-5"/>
          <w:sz w:val="24"/>
          <w:szCs w:val="24"/>
        </w:rPr>
        <w:t xml:space="preserve"> master </w:t>
      </w:r>
      <w:r>
        <w:rPr>
          <w:rFonts w:asciiTheme="majorBidi" w:eastAsia="Times New Roman" w:hAnsiTheme="majorBidi" w:cstheme="majorBidi"/>
          <w:spacing w:val="-5"/>
          <w:sz w:val="24"/>
          <w:szCs w:val="24"/>
        </w:rPr>
        <w:t>these</w:t>
      </w:r>
      <w:r w:rsidR="00EF6A64">
        <w:rPr>
          <w:rFonts w:asciiTheme="majorBidi" w:eastAsia="Times New Roman" w:hAnsiTheme="majorBidi" w:cstheme="majorBidi"/>
          <w:spacing w:val="-5"/>
          <w:sz w:val="24"/>
          <w:szCs w:val="24"/>
        </w:rPr>
        <w:t>s:</w:t>
      </w:r>
    </w:p>
    <w:p w14:paraId="3887C155" w14:textId="77777777" w:rsidR="00EF6A64" w:rsidRPr="00EF6A64" w:rsidRDefault="00EF6A64" w:rsidP="00EF6A64">
      <w:pPr>
        <w:pStyle w:val="ListParagraph"/>
        <w:numPr>
          <w:ilvl w:val="0"/>
          <w:numId w:val="6"/>
        </w:numPr>
        <w:tabs>
          <w:tab w:val="left" w:pos="2160"/>
          <w:tab w:val="right" w:pos="6480"/>
        </w:tabs>
        <w:spacing w:before="240" w:after="40" w:line="240" w:lineRule="auto"/>
        <w:jc w:val="both"/>
        <w:rPr>
          <w:rFonts w:asciiTheme="majorBidi" w:eastAsia="Times New Roman" w:hAnsiTheme="majorBidi" w:cstheme="majorBidi"/>
          <w:spacing w:val="-5"/>
          <w:sz w:val="24"/>
          <w:szCs w:val="24"/>
        </w:rPr>
      </w:pPr>
      <w:r w:rsidRPr="00EF6A64">
        <w:rPr>
          <w:rFonts w:asciiTheme="majorBidi" w:eastAsia="Times New Roman" w:hAnsiTheme="majorBidi" w:cstheme="majorBidi"/>
          <w:spacing w:val="-5"/>
          <w:sz w:val="24"/>
          <w:szCs w:val="24"/>
        </w:rPr>
        <w:t>Rethinking the Israeli Practices towards Immovable Properties (lands) in the Occupied West Bank and the Potential Role of the International Criminal Court Thereof. (13-June-2014/15-March-2017)</w:t>
      </w:r>
    </w:p>
    <w:p w14:paraId="4B10BDD5" w14:textId="77777777" w:rsidR="00EF6A64" w:rsidRPr="00EF6A64" w:rsidRDefault="00EF6A64" w:rsidP="00EF6A64">
      <w:pPr>
        <w:pStyle w:val="ListParagraph"/>
        <w:numPr>
          <w:ilvl w:val="0"/>
          <w:numId w:val="6"/>
        </w:numPr>
        <w:tabs>
          <w:tab w:val="left" w:pos="2160"/>
          <w:tab w:val="right" w:pos="6480"/>
        </w:tabs>
        <w:spacing w:before="240" w:after="40" w:line="240" w:lineRule="auto"/>
        <w:jc w:val="both"/>
        <w:rPr>
          <w:rFonts w:asciiTheme="majorBidi" w:eastAsia="Times New Roman" w:hAnsiTheme="majorBidi" w:cstheme="majorBidi"/>
          <w:spacing w:val="-5"/>
          <w:sz w:val="24"/>
          <w:szCs w:val="24"/>
          <w:rtl/>
        </w:rPr>
      </w:pPr>
      <w:r w:rsidRPr="00EF6A64">
        <w:rPr>
          <w:rFonts w:asciiTheme="majorBidi" w:eastAsia="Times New Roman" w:hAnsiTheme="majorBidi" w:cstheme="majorBidi"/>
          <w:spacing w:val="-5"/>
          <w:sz w:val="24"/>
          <w:szCs w:val="24"/>
        </w:rPr>
        <w:t xml:space="preserve">The Effect of Israeli Occupation </w:t>
      </w:r>
      <w:proofErr w:type="gramStart"/>
      <w:r w:rsidRPr="00EF6A64">
        <w:rPr>
          <w:rFonts w:asciiTheme="majorBidi" w:eastAsia="Times New Roman" w:hAnsiTheme="majorBidi" w:cstheme="majorBidi"/>
          <w:spacing w:val="-5"/>
          <w:sz w:val="24"/>
          <w:szCs w:val="24"/>
        </w:rPr>
        <w:t>Practices  on</w:t>
      </w:r>
      <w:proofErr w:type="gramEnd"/>
      <w:r w:rsidRPr="00EF6A64">
        <w:rPr>
          <w:rFonts w:asciiTheme="majorBidi" w:eastAsia="Times New Roman" w:hAnsiTheme="majorBidi" w:cstheme="majorBidi"/>
          <w:spacing w:val="-5"/>
          <w:sz w:val="24"/>
          <w:szCs w:val="24"/>
        </w:rPr>
        <w:t xml:space="preserve"> leading to Children with Disabilities in the West Bank since the second Intifada 2000 and their Rights in Light of International Conventions. Case study: Jenin Area</w:t>
      </w:r>
    </w:p>
    <w:p w14:paraId="5C4F7A0E" w14:textId="77777777" w:rsidR="001931B9" w:rsidRPr="00730AC1" w:rsidRDefault="001931B9" w:rsidP="001931B9">
      <w:pPr>
        <w:tabs>
          <w:tab w:val="left" w:pos="2160"/>
          <w:tab w:val="right" w:pos="6480"/>
        </w:tabs>
        <w:spacing w:before="240" w:after="40" w:line="240" w:lineRule="auto"/>
        <w:jc w:val="both"/>
        <w:rPr>
          <w:rFonts w:asciiTheme="majorBidi" w:eastAsia="Times New Roman" w:hAnsiTheme="majorBidi" w:cstheme="majorBidi"/>
          <w:spacing w:val="-5"/>
          <w:sz w:val="24"/>
          <w:szCs w:val="24"/>
        </w:rPr>
      </w:pPr>
    </w:p>
    <w:p w14:paraId="700A5794" w14:textId="77777777" w:rsidR="005578CB" w:rsidRPr="002023A4" w:rsidRDefault="001931B9">
      <w:pPr>
        <w:rPr>
          <w:noProof/>
          <w:color w:val="0070C0"/>
        </w:rPr>
      </w:pPr>
      <w:r>
        <w:rPr>
          <w:rFonts w:ascii="Andalus" w:hAnsi="Andalus" w:cs="Andalus"/>
          <w:b/>
          <w:bCs/>
          <w:noProof/>
          <w:color w:val="0070C0"/>
          <w:sz w:val="24"/>
          <w:szCs w:val="24"/>
        </w:rPr>
        <w:t>ADDITIONAL PROFESSIONAL ACTIVITIES</w:t>
      </w:r>
      <w:r w:rsidR="005578CB" w:rsidRPr="002023A4">
        <w:rPr>
          <w:noProof/>
          <w:color w:val="0070C0"/>
        </w:rPr>
        <w:t xml:space="preserve"> :</w:t>
      </w:r>
    </w:p>
    <w:p w14:paraId="57CEC991" w14:textId="77777777" w:rsidR="00B9031F" w:rsidRPr="00B9031F" w:rsidRDefault="00B9031F" w:rsidP="00B9031F">
      <w:pPr>
        <w:pStyle w:val="ListParagraph"/>
        <w:numPr>
          <w:ilvl w:val="0"/>
          <w:numId w:val="6"/>
        </w:numPr>
        <w:tabs>
          <w:tab w:val="left" w:pos="2160"/>
          <w:tab w:val="right" w:pos="6480"/>
        </w:tabs>
        <w:spacing w:before="240" w:after="40" w:line="240" w:lineRule="auto"/>
        <w:jc w:val="both"/>
        <w:rPr>
          <w:rFonts w:asciiTheme="majorBidi" w:eastAsia="Times New Roman" w:hAnsiTheme="majorBidi" w:cstheme="majorBidi"/>
          <w:spacing w:val="-5"/>
          <w:sz w:val="24"/>
          <w:szCs w:val="24"/>
        </w:rPr>
      </w:pPr>
      <w:r>
        <w:rPr>
          <w:rFonts w:asciiTheme="majorBidi" w:eastAsia="Times New Roman" w:hAnsiTheme="majorBidi" w:cstheme="majorBidi"/>
          <w:spacing w:val="-5"/>
          <w:sz w:val="24"/>
          <w:szCs w:val="24"/>
        </w:rPr>
        <w:t>Assistant professor/ Department of Public Law-Faculty of Law, Arab American University- Ongoing.</w:t>
      </w:r>
    </w:p>
    <w:p w14:paraId="3317A2CF" w14:textId="77777777" w:rsidR="005578CB" w:rsidRPr="001931B9" w:rsidRDefault="005578CB" w:rsidP="001931B9">
      <w:pPr>
        <w:pStyle w:val="ListParagraph"/>
        <w:numPr>
          <w:ilvl w:val="0"/>
          <w:numId w:val="6"/>
        </w:numPr>
        <w:tabs>
          <w:tab w:val="left" w:pos="2160"/>
          <w:tab w:val="right" w:pos="6480"/>
        </w:tabs>
        <w:spacing w:before="240" w:after="40" w:line="240" w:lineRule="auto"/>
        <w:jc w:val="both"/>
        <w:rPr>
          <w:rFonts w:asciiTheme="majorBidi" w:eastAsia="Times New Roman" w:hAnsiTheme="majorBidi" w:cstheme="majorBidi"/>
          <w:spacing w:val="-5"/>
          <w:sz w:val="24"/>
          <w:szCs w:val="24"/>
        </w:rPr>
      </w:pPr>
      <w:r w:rsidRPr="001931B9">
        <w:rPr>
          <w:rFonts w:asciiTheme="majorBidi" w:eastAsia="Times New Roman" w:hAnsiTheme="majorBidi" w:cstheme="majorBidi"/>
          <w:spacing w:val="-5"/>
          <w:sz w:val="24"/>
          <w:szCs w:val="24"/>
        </w:rPr>
        <w:t>Coordinator to the Master Program in Conflict Resolution and Development at Arab American University-Ongoing.</w:t>
      </w:r>
    </w:p>
    <w:p w14:paraId="2CCD9E97" w14:textId="77777777" w:rsidR="005578CB" w:rsidRPr="001931B9" w:rsidRDefault="005578CB" w:rsidP="001931B9">
      <w:pPr>
        <w:pStyle w:val="ListParagraph"/>
        <w:numPr>
          <w:ilvl w:val="0"/>
          <w:numId w:val="6"/>
        </w:numPr>
        <w:tabs>
          <w:tab w:val="left" w:pos="2160"/>
          <w:tab w:val="right" w:pos="6480"/>
        </w:tabs>
        <w:spacing w:before="240" w:after="40" w:line="240" w:lineRule="auto"/>
        <w:jc w:val="both"/>
        <w:rPr>
          <w:rFonts w:asciiTheme="majorBidi" w:eastAsia="Times New Roman" w:hAnsiTheme="majorBidi" w:cstheme="majorBidi"/>
          <w:spacing w:val="-5"/>
          <w:sz w:val="24"/>
          <w:szCs w:val="24"/>
        </w:rPr>
      </w:pPr>
      <w:r w:rsidRPr="001931B9">
        <w:rPr>
          <w:rFonts w:asciiTheme="majorBidi" w:eastAsia="Times New Roman" w:hAnsiTheme="majorBidi" w:cstheme="majorBidi"/>
          <w:spacing w:val="-5"/>
          <w:sz w:val="24"/>
          <w:szCs w:val="24"/>
        </w:rPr>
        <w:t>Member of the Faculty of Law</w:t>
      </w:r>
      <w:r w:rsidR="003A693C" w:rsidRPr="001931B9">
        <w:rPr>
          <w:rFonts w:asciiTheme="majorBidi" w:eastAsia="Times New Roman" w:hAnsiTheme="majorBidi" w:cstheme="majorBidi"/>
          <w:spacing w:val="-5"/>
          <w:sz w:val="24"/>
          <w:szCs w:val="24"/>
        </w:rPr>
        <w:t>’</w:t>
      </w:r>
      <w:r w:rsidRPr="001931B9">
        <w:rPr>
          <w:rFonts w:asciiTheme="majorBidi" w:eastAsia="Times New Roman" w:hAnsiTheme="majorBidi" w:cstheme="majorBidi"/>
          <w:spacing w:val="-5"/>
          <w:sz w:val="24"/>
          <w:szCs w:val="24"/>
        </w:rPr>
        <w:t xml:space="preserve">s Council- </w:t>
      </w:r>
      <w:r w:rsidR="001931B9">
        <w:rPr>
          <w:rFonts w:asciiTheme="majorBidi" w:eastAsia="Times New Roman" w:hAnsiTheme="majorBidi" w:cstheme="majorBidi"/>
          <w:spacing w:val="-5"/>
          <w:sz w:val="24"/>
          <w:szCs w:val="24"/>
        </w:rPr>
        <w:t xml:space="preserve">Arab American University, </w:t>
      </w:r>
      <w:r w:rsidRPr="001931B9">
        <w:rPr>
          <w:rFonts w:asciiTheme="majorBidi" w:eastAsia="Times New Roman" w:hAnsiTheme="majorBidi" w:cstheme="majorBidi"/>
          <w:spacing w:val="-5"/>
          <w:sz w:val="24"/>
          <w:szCs w:val="24"/>
        </w:rPr>
        <w:t>Ongoing.</w:t>
      </w:r>
    </w:p>
    <w:p w14:paraId="6749D3F4" w14:textId="77777777" w:rsidR="005578CB" w:rsidRDefault="005578CB" w:rsidP="001931B9">
      <w:pPr>
        <w:pStyle w:val="ListParagraph"/>
        <w:numPr>
          <w:ilvl w:val="0"/>
          <w:numId w:val="6"/>
        </w:numPr>
        <w:tabs>
          <w:tab w:val="left" w:pos="2160"/>
          <w:tab w:val="right" w:pos="6480"/>
        </w:tabs>
        <w:spacing w:before="240" w:after="40" w:line="240" w:lineRule="auto"/>
        <w:jc w:val="both"/>
        <w:rPr>
          <w:rFonts w:asciiTheme="majorBidi" w:eastAsia="Times New Roman" w:hAnsiTheme="majorBidi" w:cstheme="majorBidi"/>
          <w:spacing w:val="-5"/>
          <w:sz w:val="24"/>
          <w:szCs w:val="24"/>
        </w:rPr>
      </w:pPr>
      <w:r w:rsidRPr="001931B9">
        <w:rPr>
          <w:rFonts w:asciiTheme="majorBidi" w:eastAsia="Times New Roman" w:hAnsiTheme="majorBidi" w:cstheme="majorBidi"/>
          <w:spacing w:val="-5"/>
          <w:sz w:val="24"/>
          <w:szCs w:val="24"/>
        </w:rPr>
        <w:t>Member of the Faculty of Graduate Studies’ Council- Ongoing.</w:t>
      </w:r>
    </w:p>
    <w:p w14:paraId="16553453" w14:textId="77777777" w:rsidR="00B9031F" w:rsidRDefault="00B9031F" w:rsidP="001931B9">
      <w:pPr>
        <w:pStyle w:val="ListParagraph"/>
        <w:numPr>
          <w:ilvl w:val="0"/>
          <w:numId w:val="6"/>
        </w:numPr>
        <w:tabs>
          <w:tab w:val="left" w:pos="2160"/>
          <w:tab w:val="right" w:pos="6480"/>
        </w:tabs>
        <w:spacing w:before="240" w:after="40" w:line="240" w:lineRule="auto"/>
        <w:jc w:val="both"/>
        <w:rPr>
          <w:rFonts w:asciiTheme="majorBidi" w:eastAsia="Times New Roman" w:hAnsiTheme="majorBidi" w:cstheme="majorBidi"/>
          <w:spacing w:val="-5"/>
          <w:sz w:val="24"/>
          <w:szCs w:val="24"/>
        </w:rPr>
      </w:pPr>
      <w:r>
        <w:rPr>
          <w:rFonts w:asciiTheme="majorBidi" w:eastAsia="Times New Roman" w:hAnsiTheme="majorBidi" w:cstheme="majorBidi"/>
          <w:spacing w:val="-5"/>
          <w:sz w:val="24"/>
          <w:szCs w:val="24"/>
        </w:rPr>
        <w:t>Supervisor on two master theses/ ongoing.</w:t>
      </w:r>
    </w:p>
    <w:p w14:paraId="5DC51138" w14:textId="77777777" w:rsidR="00B9031F" w:rsidRPr="00B9031F" w:rsidRDefault="00B9031F" w:rsidP="00B9031F">
      <w:pPr>
        <w:pStyle w:val="ListParagraph"/>
        <w:numPr>
          <w:ilvl w:val="0"/>
          <w:numId w:val="6"/>
        </w:numPr>
        <w:rPr>
          <w:rFonts w:asciiTheme="majorBidi" w:eastAsia="Times New Roman" w:hAnsiTheme="majorBidi" w:cstheme="majorBidi"/>
          <w:spacing w:val="-5"/>
          <w:sz w:val="24"/>
          <w:szCs w:val="24"/>
        </w:rPr>
      </w:pPr>
      <w:r w:rsidRPr="00B9031F">
        <w:rPr>
          <w:rFonts w:asciiTheme="majorBidi" w:eastAsia="Times New Roman" w:hAnsiTheme="majorBidi" w:cstheme="majorBidi"/>
          <w:spacing w:val="-5"/>
          <w:sz w:val="24"/>
          <w:szCs w:val="24"/>
        </w:rPr>
        <w:t>Assistant to the dean of the faculty of l</w:t>
      </w:r>
      <w:r>
        <w:rPr>
          <w:rFonts w:asciiTheme="majorBidi" w:eastAsia="Times New Roman" w:hAnsiTheme="majorBidi" w:cstheme="majorBidi"/>
          <w:spacing w:val="-5"/>
          <w:sz w:val="24"/>
          <w:szCs w:val="24"/>
        </w:rPr>
        <w:t>aw at Arab American University,</w:t>
      </w:r>
      <w:r w:rsidRPr="00B9031F">
        <w:rPr>
          <w:rFonts w:asciiTheme="majorBidi" w:eastAsia="Times New Roman" w:hAnsiTheme="majorBidi" w:cstheme="majorBidi"/>
          <w:spacing w:val="-5"/>
          <w:sz w:val="24"/>
          <w:szCs w:val="24"/>
        </w:rPr>
        <w:t xml:space="preserve"> 2004-2005.</w:t>
      </w:r>
    </w:p>
    <w:p w14:paraId="6C326C9B" w14:textId="77777777" w:rsidR="005578CB" w:rsidRPr="001931B9" w:rsidRDefault="005578CB" w:rsidP="001931B9">
      <w:pPr>
        <w:pStyle w:val="ListParagraph"/>
        <w:numPr>
          <w:ilvl w:val="0"/>
          <w:numId w:val="6"/>
        </w:numPr>
        <w:tabs>
          <w:tab w:val="left" w:pos="2160"/>
          <w:tab w:val="right" w:pos="6480"/>
        </w:tabs>
        <w:spacing w:before="240" w:after="40" w:line="240" w:lineRule="auto"/>
        <w:jc w:val="both"/>
        <w:rPr>
          <w:rFonts w:asciiTheme="majorBidi" w:eastAsia="Times New Roman" w:hAnsiTheme="majorBidi" w:cstheme="majorBidi"/>
          <w:spacing w:val="-5"/>
          <w:sz w:val="24"/>
          <w:szCs w:val="24"/>
        </w:rPr>
      </w:pPr>
      <w:r w:rsidRPr="001931B9">
        <w:rPr>
          <w:rFonts w:asciiTheme="majorBidi" w:eastAsia="Times New Roman" w:hAnsiTheme="majorBidi" w:cstheme="majorBidi"/>
          <w:spacing w:val="-5"/>
          <w:sz w:val="24"/>
          <w:szCs w:val="24"/>
        </w:rPr>
        <w:t xml:space="preserve"> Regular Participation in lectures, workshops, and conferences in Palestine on topics related to Democracy, Human rights and international humanitarian law.</w:t>
      </w:r>
    </w:p>
    <w:p w14:paraId="657D5949" w14:textId="77777777" w:rsidR="00B2014E" w:rsidRPr="001931B9" w:rsidRDefault="005578CB" w:rsidP="001931B9">
      <w:pPr>
        <w:pStyle w:val="ListParagraph"/>
        <w:numPr>
          <w:ilvl w:val="0"/>
          <w:numId w:val="6"/>
        </w:numPr>
        <w:tabs>
          <w:tab w:val="left" w:pos="2160"/>
          <w:tab w:val="right" w:pos="6480"/>
        </w:tabs>
        <w:spacing w:before="240" w:after="40" w:line="240" w:lineRule="auto"/>
        <w:jc w:val="both"/>
        <w:rPr>
          <w:rFonts w:asciiTheme="majorBidi" w:eastAsia="Times New Roman" w:hAnsiTheme="majorBidi" w:cstheme="majorBidi"/>
          <w:spacing w:val="-5"/>
          <w:sz w:val="24"/>
          <w:szCs w:val="24"/>
        </w:rPr>
      </w:pPr>
      <w:r w:rsidRPr="001931B9">
        <w:rPr>
          <w:rFonts w:asciiTheme="majorBidi" w:eastAsia="Times New Roman" w:hAnsiTheme="majorBidi" w:cstheme="majorBidi"/>
          <w:spacing w:val="-5"/>
          <w:sz w:val="24"/>
          <w:szCs w:val="24"/>
        </w:rPr>
        <w:lastRenderedPageBreak/>
        <w:t xml:space="preserve">Participation on the Conflict Transformation and </w:t>
      </w:r>
      <w:r w:rsidR="003A693C" w:rsidRPr="001931B9">
        <w:rPr>
          <w:rFonts w:asciiTheme="majorBidi" w:eastAsia="Times New Roman" w:hAnsiTheme="majorBidi" w:cstheme="majorBidi"/>
          <w:spacing w:val="-5"/>
          <w:sz w:val="24"/>
          <w:szCs w:val="24"/>
        </w:rPr>
        <w:t>Peace building</w:t>
      </w:r>
      <w:r w:rsidRPr="001931B9">
        <w:rPr>
          <w:rFonts w:asciiTheme="majorBidi" w:eastAsia="Times New Roman" w:hAnsiTheme="majorBidi" w:cstheme="majorBidi"/>
          <w:spacing w:val="-5"/>
          <w:sz w:val="24"/>
          <w:szCs w:val="24"/>
        </w:rPr>
        <w:t xml:space="preserve"> in Palestine:   Challenges and Future Perspectives, held at AAUJ, 1 – 2 June 2014.</w:t>
      </w:r>
    </w:p>
    <w:p w14:paraId="14D743C7" w14:textId="77777777" w:rsidR="005578CB" w:rsidRDefault="005578CB" w:rsidP="001931B9">
      <w:pPr>
        <w:pStyle w:val="ListParagraph"/>
        <w:numPr>
          <w:ilvl w:val="0"/>
          <w:numId w:val="6"/>
        </w:numPr>
        <w:tabs>
          <w:tab w:val="left" w:pos="2160"/>
          <w:tab w:val="right" w:pos="6480"/>
        </w:tabs>
        <w:spacing w:before="240" w:after="40" w:line="240" w:lineRule="auto"/>
        <w:jc w:val="both"/>
        <w:rPr>
          <w:rFonts w:asciiTheme="majorBidi" w:eastAsia="Times New Roman" w:hAnsiTheme="majorBidi" w:cstheme="majorBidi"/>
          <w:spacing w:val="-5"/>
          <w:sz w:val="24"/>
          <w:szCs w:val="24"/>
        </w:rPr>
      </w:pPr>
      <w:r w:rsidRPr="001931B9">
        <w:rPr>
          <w:rFonts w:asciiTheme="majorBidi" w:eastAsia="Times New Roman" w:hAnsiTheme="majorBidi" w:cstheme="majorBidi"/>
          <w:spacing w:val="-5"/>
          <w:sz w:val="24"/>
          <w:szCs w:val="24"/>
        </w:rPr>
        <w:t>Participation in the Moot Court for international humanitarian law. Session hel</w:t>
      </w:r>
      <w:r w:rsidR="001931B9">
        <w:rPr>
          <w:rFonts w:asciiTheme="majorBidi" w:eastAsia="Times New Roman" w:hAnsiTheme="majorBidi" w:cstheme="majorBidi"/>
          <w:spacing w:val="-5"/>
          <w:sz w:val="24"/>
          <w:szCs w:val="24"/>
        </w:rPr>
        <w:t xml:space="preserve">d at AAUJ- Faculty of Law </w:t>
      </w:r>
      <w:r w:rsidRPr="001931B9">
        <w:rPr>
          <w:rFonts w:asciiTheme="majorBidi" w:eastAsia="Times New Roman" w:hAnsiTheme="majorBidi" w:cstheme="majorBidi"/>
          <w:spacing w:val="-5"/>
          <w:sz w:val="24"/>
          <w:szCs w:val="24"/>
        </w:rPr>
        <w:t>2014</w:t>
      </w:r>
      <w:r w:rsidR="001931B9">
        <w:rPr>
          <w:rFonts w:asciiTheme="majorBidi" w:eastAsia="Times New Roman" w:hAnsiTheme="majorBidi" w:cstheme="majorBidi"/>
          <w:spacing w:val="-5"/>
          <w:sz w:val="24"/>
          <w:szCs w:val="24"/>
        </w:rPr>
        <w:t>.</w:t>
      </w:r>
    </w:p>
    <w:p w14:paraId="214FDF3E" w14:textId="77777777" w:rsidR="001931B9" w:rsidRDefault="001931B9" w:rsidP="00C266F1">
      <w:pPr>
        <w:pStyle w:val="ListParagraph"/>
        <w:numPr>
          <w:ilvl w:val="0"/>
          <w:numId w:val="6"/>
        </w:numPr>
        <w:tabs>
          <w:tab w:val="left" w:pos="2160"/>
          <w:tab w:val="right" w:pos="6480"/>
        </w:tabs>
        <w:spacing w:before="240" w:after="40" w:line="240" w:lineRule="auto"/>
        <w:jc w:val="both"/>
        <w:rPr>
          <w:rFonts w:asciiTheme="majorBidi" w:eastAsia="Times New Roman" w:hAnsiTheme="majorBidi" w:cstheme="majorBidi"/>
          <w:spacing w:val="-5"/>
          <w:sz w:val="24"/>
          <w:szCs w:val="24"/>
        </w:rPr>
      </w:pPr>
      <w:r>
        <w:rPr>
          <w:rFonts w:asciiTheme="majorBidi" w:eastAsia="Times New Roman" w:hAnsiTheme="majorBidi" w:cstheme="majorBidi"/>
          <w:spacing w:val="-5"/>
          <w:sz w:val="24"/>
          <w:szCs w:val="24"/>
        </w:rPr>
        <w:t xml:space="preserve">Team leader Jessup </w:t>
      </w:r>
      <w:r w:rsidR="00C266F1">
        <w:rPr>
          <w:rFonts w:asciiTheme="majorBidi" w:eastAsia="Times New Roman" w:hAnsiTheme="majorBidi" w:cstheme="majorBidi"/>
          <w:spacing w:val="-5"/>
          <w:sz w:val="24"/>
          <w:szCs w:val="24"/>
        </w:rPr>
        <w:t>C</w:t>
      </w:r>
      <w:r>
        <w:rPr>
          <w:rFonts w:asciiTheme="majorBidi" w:eastAsia="Times New Roman" w:hAnsiTheme="majorBidi" w:cstheme="majorBidi"/>
          <w:spacing w:val="-5"/>
          <w:sz w:val="24"/>
          <w:szCs w:val="24"/>
        </w:rPr>
        <w:t>ompetition 2015</w:t>
      </w:r>
      <w:r w:rsidR="00C266F1">
        <w:rPr>
          <w:rFonts w:asciiTheme="majorBidi" w:eastAsia="Times New Roman" w:hAnsiTheme="majorBidi" w:cstheme="majorBidi"/>
          <w:spacing w:val="-5"/>
          <w:sz w:val="24"/>
          <w:szCs w:val="24"/>
        </w:rPr>
        <w:t>.</w:t>
      </w:r>
    </w:p>
    <w:p w14:paraId="10341EF9" w14:textId="77777777" w:rsidR="00B9031F" w:rsidRDefault="00B9031F" w:rsidP="00C266F1">
      <w:pPr>
        <w:pStyle w:val="ListParagraph"/>
        <w:numPr>
          <w:ilvl w:val="0"/>
          <w:numId w:val="6"/>
        </w:numPr>
        <w:tabs>
          <w:tab w:val="left" w:pos="2160"/>
          <w:tab w:val="right" w:pos="6480"/>
        </w:tabs>
        <w:spacing w:before="240" w:after="40" w:line="240" w:lineRule="auto"/>
        <w:jc w:val="both"/>
        <w:rPr>
          <w:rFonts w:asciiTheme="majorBidi" w:eastAsia="Times New Roman" w:hAnsiTheme="majorBidi" w:cstheme="majorBidi"/>
          <w:spacing w:val="-5"/>
          <w:sz w:val="24"/>
          <w:szCs w:val="24"/>
        </w:rPr>
      </w:pPr>
      <w:r>
        <w:rPr>
          <w:rFonts w:asciiTheme="majorBidi" w:eastAsia="Times New Roman" w:hAnsiTheme="majorBidi" w:cstheme="majorBidi"/>
          <w:spacing w:val="-5"/>
          <w:sz w:val="24"/>
          <w:szCs w:val="24"/>
        </w:rPr>
        <w:t>Team Leader Jessup Competition 2016.</w:t>
      </w:r>
    </w:p>
    <w:p w14:paraId="3A94FAF1" w14:textId="77777777" w:rsidR="00590168" w:rsidRDefault="00590168" w:rsidP="00C266F1">
      <w:pPr>
        <w:pStyle w:val="ListParagraph"/>
        <w:numPr>
          <w:ilvl w:val="0"/>
          <w:numId w:val="6"/>
        </w:numPr>
        <w:tabs>
          <w:tab w:val="left" w:pos="2160"/>
          <w:tab w:val="right" w:pos="6480"/>
        </w:tabs>
        <w:spacing w:before="240" w:after="40" w:line="240" w:lineRule="auto"/>
        <w:jc w:val="both"/>
        <w:rPr>
          <w:rFonts w:asciiTheme="majorBidi" w:eastAsia="Times New Roman" w:hAnsiTheme="majorBidi" w:cstheme="majorBidi"/>
          <w:spacing w:val="-5"/>
          <w:sz w:val="24"/>
          <w:szCs w:val="24"/>
        </w:rPr>
      </w:pPr>
      <w:r>
        <w:rPr>
          <w:rFonts w:asciiTheme="majorBidi" w:eastAsia="Times New Roman" w:hAnsiTheme="majorBidi" w:cstheme="majorBidi"/>
          <w:spacing w:val="-5"/>
          <w:sz w:val="24"/>
          <w:szCs w:val="24"/>
        </w:rPr>
        <w:t xml:space="preserve">Judge at Jessup/ the International rounds, Washington DC, March, 2016. </w:t>
      </w:r>
    </w:p>
    <w:p w14:paraId="006BCA25" w14:textId="77777777" w:rsidR="002A00EB" w:rsidRPr="001931B9" w:rsidRDefault="002A00EB" w:rsidP="002A00EB">
      <w:pPr>
        <w:pStyle w:val="ListParagraph"/>
        <w:numPr>
          <w:ilvl w:val="0"/>
          <w:numId w:val="6"/>
        </w:numPr>
        <w:tabs>
          <w:tab w:val="left" w:pos="2160"/>
          <w:tab w:val="right" w:pos="6480"/>
        </w:tabs>
        <w:spacing w:before="240" w:after="40" w:line="240" w:lineRule="auto"/>
        <w:jc w:val="both"/>
        <w:rPr>
          <w:rFonts w:asciiTheme="majorBidi" w:eastAsia="Times New Roman" w:hAnsiTheme="majorBidi" w:cstheme="majorBidi"/>
          <w:spacing w:val="-5"/>
          <w:sz w:val="24"/>
          <w:szCs w:val="24"/>
        </w:rPr>
      </w:pPr>
      <w:r w:rsidRPr="002A00EB">
        <w:rPr>
          <w:rFonts w:asciiTheme="majorBidi" w:eastAsia="Times New Roman" w:hAnsiTheme="majorBidi" w:cstheme="majorBidi"/>
          <w:spacing w:val="-5"/>
          <w:sz w:val="24"/>
          <w:szCs w:val="24"/>
        </w:rPr>
        <w:t>Judge at Jessup/ the International ro</w:t>
      </w:r>
      <w:r>
        <w:rPr>
          <w:rFonts w:asciiTheme="majorBidi" w:eastAsia="Times New Roman" w:hAnsiTheme="majorBidi" w:cstheme="majorBidi"/>
          <w:spacing w:val="-5"/>
          <w:sz w:val="24"/>
          <w:szCs w:val="24"/>
        </w:rPr>
        <w:t>unds, Washington DC, March, 2017.</w:t>
      </w:r>
    </w:p>
    <w:p w14:paraId="423691B5" w14:textId="77777777" w:rsidR="007835AC" w:rsidRPr="001931B9" w:rsidRDefault="005578CB" w:rsidP="001931B9">
      <w:pPr>
        <w:pStyle w:val="ListParagraph"/>
        <w:numPr>
          <w:ilvl w:val="0"/>
          <w:numId w:val="6"/>
        </w:numPr>
        <w:tabs>
          <w:tab w:val="left" w:pos="2160"/>
          <w:tab w:val="right" w:pos="6480"/>
        </w:tabs>
        <w:spacing w:before="240" w:after="40" w:line="240" w:lineRule="auto"/>
        <w:jc w:val="both"/>
        <w:rPr>
          <w:rFonts w:asciiTheme="majorBidi" w:eastAsia="Times New Roman" w:hAnsiTheme="majorBidi" w:cstheme="majorBidi"/>
          <w:spacing w:val="-5"/>
          <w:sz w:val="24"/>
          <w:szCs w:val="24"/>
        </w:rPr>
      </w:pPr>
      <w:r w:rsidRPr="001931B9">
        <w:rPr>
          <w:rFonts w:asciiTheme="majorBidi" w:eastAsia="Times New Roman" w:hAnsiTheme="majorBidi" w:cstheme="majorBidi"/>
          <w:spacing w:val="-5"/>
          <w:sz w:val="24"/>
          <w:szCs w:val="24"/>
        </w:rPr>
        <w:t xml:space="preserve">Trainer for Lawyers and Journalists in the field of human rights and international humanitarian law. Part of the Human Rights Defenders Project organized by MOSAWAT and funded by the European Union. Nablus 29. 05.2014/ Ramallah 31.05.2014. </w:t>
      </w:r>
    </w:p>
    <w:p w14:paraId="4280A34C" w14:textId="77777777" w:rsidR="00C266F1" w:rsidRDefault="0096764B" w:rsidP="00C266F1">
      <w:pPr>
        <w:pStyle w:val="ListParagraph"/>
        <w:numPr>
          <w:ilvl w:val="0"/>
          <w:numId w:val="6"/>
        </w:numPr>
        <w:tabs>
          <w:tab w:val="left" w:pos="2160"/>
          <w:tab w:val="right" w:pos="6480"/>
        </w:tabs>
        <w:spacing w:before="240" w:after="40" w:line="240" w:lineRule="auto"/>
        <w:jc w:val="both"/>
        <w:rPr>
          <w:rFonts w:asciiTheme="majorBidi" w:eastAsia="Times New Roman" w:hAnsiTheme="majorBidi" w:cstheme="majorBidi"/>
          <w:spacing w:val="-5"/>
          <w:sz w:val="24"/>
          <w:szCs w:val="24"/>
        </w:rPr>
      </w:pPr>
      <w:r>
        <w:rPr>
          <w:rFonts w:asciiTheme="majorBidi" w:eastAsia="Times New Roman" w:hAnsiTheme="majorBidi" w:cstheme="majorBidi"/>
          <w:spacing w:val="-5"/>
          <w:sz w:val="24"/>
          <w:szCs w:val="24"/>
        </w:rPr>
        <w:t>R</w:t>
      </w:r>
      <w:r w:rsidR="007835AC" w:rsidRPr="001931B9">
        <w:rPr>
          <w:rFonts w:asciiTheme="majorBidi" w:eastAsia="Times New Roman" w:hAnsiTheme="majorBidi" w:cstheme="majorBidi"/>
          <w:spacing w:val="-5"/>
          <w:sz w:val="24"/>
          <w:szCs w:val="24"/>
        </w:rPr>
        <w:t xml:space="preserve">eviewer </w:t>
      </w:r>
      <w:r w:rsidR="00C266F1">
        <w:rPr>
          <w:rFonts w:asciiTheme="majorBidi" w:eastAsia="Times New Roman" w:hAnsiTheme="majorBidi" w:cstheme="majorBidi"/>
          <w:spacing w:val="-5"/>
          <w:sz w:val="24"/>
          <w:szCs w:val="24"/>
        </w:rPr>
        <w:t>for</w:t>
      </w:r>
      <w:r w:rsidR="007835AC" w:rsidRPr="001931B9">
        <w:rPr>
          <w:rFonts w:asciiTheme="majorBidi" w:eastAsia="Times New Roman" w:hAnsiTheme="majorBidi" w:cstheme="majorBidi"/>
          <w:spacing w:val="-5"/>
          <w:sz w:val="24"/>
          <w:szCs w:val="24"/>
        </w:rPr>
        <w:t xml:space="preserve"> the “International Law Review” </w:t>
      </w:r>
      <w:r w:rsidR="00072C99" w:rsidRPr="001931B9">
        <w:rPr>
          <w:rFonts w:asciiTheme="majorBidi" w:eastAsia="Times New Roman" w:hAnsiTheme="majorBidi" w:cstheme="majorBidi"/>
          <w:spacing w:val="-5"/>
          <w:sz w:val="24"/>
          <w:szCs w:val="24"/>
        </w:rPr>
        <w:t xml:space="preserve">Journal </w:t>
      </w:r>
      <w:r w:rsidR="00D54C8B" w:rsidRPr="001931B9">
        <w:rPr>
          <w:rFonts w:asciiTheme="majorBidi" w:eastAsia="Times New Roman" w:hAnsiTheme="majorBidi" w:cstheme="majorBidi"/>
          <w:spacing w:val="-5"/>
          <w:sz w:val="24"/>
          <w:szCs w:val="24"/>
        </w:rPr>
        <w:t>on topics related to international law</w:t>
      </w:r>
      <w:r w:rsidR="007835AC" w:rsidRPr="001931B9">
        <w:rPr>
          <w:rFonts w:asciiTheme="majorBidi" w:eastAsia="Times New Roman" w:hAnsiTheme="majorBidi" w:cstheme="majorBidi"/>
          <w:spacing w:val="-5"/>
          <w:sz w:val="24"/>
          <w:szCs w:val="24"/>
        </w:rPr>
        <w:t>.</w:t>
      </w:r>
      <w:r w:rsidR="001931B9">
        <w:rPr>
          <w:rFonts w:asciiTheme="majorBidi" w:eastAsia="Times New Roman" w:hAnsiTheme="majorBidi" w:cstheme="majorBidi"/>
          <w:spacing w:val="-5"/>
          <w:sz w:val="24"/>
          <w:szCs w:val="24"/>
        </w:rPr>
        <w:t xml:space="preserve"> </w:t>
      </w:r>
    </w:p>
    <w:p w14:paraId="5C05780B" w14:textId="77777777" w:rsidR="00561CC6" w:rsidRPr="001931B9" w:rsidRDefault="00561CC6" w:rsidP="00C266F1">
      <w:pPr>
        <w:pStyle w:val="ListParagraph"/>
        <w:numPr>
          <w:ilvl w:val="0"/>
          <w:numId w:val="6"/>
        </w:numPr>
        <w:tabs>
          <w:tab w:val="left" w:pos="2160"/>
          <w:tab w:val="right" w:pos="6480"/>
        </w:tabs>
        <w:spacing w:before="240" w:after="40" w:line="240" w:lineRule="auto"/>
        <w:jc w:val="both"/>
        <w:rPr>
          <w:rFonts w:asciiTheme="majorBidi" w:eastAsia="Times New Roman" w:hAnsiTheme="majorBidi" w:cstheme="majorBidi"/>
          <w:spacing w:val="-5"/>
          <w:sz w:val="24"/>
          <w:szCs w:val="24"/>
        </w:rPr>
      </w:pPr>
      <w:r w:rsidRPr="001931B9">
        <w:rPr>
          <w:rFonts w:asciiTheme="majorBidi" w:eastAsia="Times New Roman" w:hAnsiTheme="majorBidi" w:cstheme="majorBidi"/>
          <w:spacing w:val="-5"/>
          <w:sz w:val="24"/>
          <w:szCs w:val="24"/>
        </w:rPr>
        <w:t>Paper presented to the conference on Conflict Transformation and Peacebuilding in Palestine held at AAUJ 5-6 May 2015 entitled “Prolonged Belligerent Occupation: Rethinking the Israeli Occupation of the Occupied Palestinian Territories.”</w:t>
      </w:r>
    </w:p>
    <w:p w14:paraId="58DB2B3E" w14:textId="77777777" w:rsidR="00561CC6" w:rsidRPr="001931B9" w:rsidRDefault="00561CC6" w:rsidP="001931B9">
      <w:pPr>
        <w:pStyle w:val="ListParagraph"/>
        <w:numPr>
          <w:ilvl w:val="0"/>
          <w:numId w:val="6"/>
        </w:numPr>
        <w:tabs>
          <w:tab w:val="left" w:pos="2160"/>
          <w:tab w:val="right" w:pos="6480"/>
        </w:tabs>
        <w:spacing w:before="240" w:after="40" w:line="240" w:lineRule="auto"/>
        <w:jc w:val="both"/>
        <w:rPr>
          <w:rFonts w:asciiTheme="majorBidi" w:eastAsia="Times New Roman" w:hAnsiTheme="majorBidi" w:cstheme="majorBidi"/>
          <w:spacing w:val="-5"/>
          <w:sz w:val="24"/>
          <w:szCs w:val="24"/>
        </w:rPr>
      </w:pPr>
      <w:r w:rsidRPr="001931B9">
        <w:rPr>
          <w:rFonts w:asciiTheme="majorBidi" w:eastAsia="Times New Roman" w:hAnsiTheme="majorBidi" w:cstheme="majorBidi"/>
          <w:spacing w:val="-5"/>
          <w:sz w:val="24"/>
          <w:szCs w:val="24"/>
        </w:rPr>
        <w:t>Preparatory committee for the conference Conflict Transformation and Peacebuilding in Palestine held at AAUJ 5-6 May 2015.</w:t>
      </w:r>
    </w:p>
    <w:p w14:paraId="6B16BCEB" w14:textId="77777777" w:rsidR="00C57F68" w:rsidRPr="001931B9" w:rsidRDefault="00C57F68" w:rsidP="00C266F1">
      <w:pPr>
        <w:pStyle w:val="ListParagraph"/>
        <w:numPr>
          <w:ilvl w:val="0"/>
          <w:numId w:val="6"/>
        </w:numPr>
        <w:tabs>
          <w:tab w:val="left" w:pos="2160"/>
          <w:tab w:val="right" w:pos="6480"/>
        </w:tabs>
        <w:spacing w:before="240" w:after="40" w:line="240" w:lineRule="auto"/>
        <w:jc w:val="both"/>
        <w:rPr>
          <w:rFonts w:asciiTheme="majorBidi" w:eastAsia="Times New Roman" w:hAnsiTheme="majorBidi" w:cstheme="majorBidi"/>
          <w:spacing w:val="-5"/>
          <w:sz w:val="24"/>
          <w:szCs w:val="24"/>
        </w:rPr>
      </w:pPr>
      <w:r w:rsidRPr="001931B9">
        <w:rPr>
          <w:rFonts w:asciiTheme="majorBidi" w:eastAsia="Times New Roman" w:hAnsiTheme="majorBidi" w:cstheme="majorBidi"/>
          <w:spacing w:val="-5"/>
          <w:sz w:val="24"/>
          <w:szCs w:val="24"/>
        </w:rPr>
        <w:t xml:space="preserve">Participant in workshops concerning the Palestinian accession to the International </w:t>
      </w:r>
      <w:r w:rsidR="00C266F1">
        <w:rPr>
          <w:rFonts w:asciiTheme="majorBidi" w:eastAsia="Times New Roman" w:hAnsiTheme="majorBidi" w:cstheme="majorBidi"/>
          <w:spacing w:val="-5"/>
          <w:sz w:val="24"/>
          <w:szCs w:val="24"/>
        </w:rPr>
        <w:t>Criminal Court.</w:t>
      </w:r>
    </w:p>
    <w:p w14:paraId="625A6394" w14:textId="77777777" w:rsidR="0096764B" w:rsidRDefault="0096764B" w:rsidP="00B9031F">
      <w:pPr>
        <w:pStyle w:val="ListParagraph"/>
        <w:numPr>
          <w:ilvl w:val="0"/>
          <w:numId w:val="6"/>
        </w:numPr>
        <w:tabs>
          <w:tab w:val="left" w:pos="2160"/>
          <w:tab w:val="right" w:pos="6480"/>
        </w:tabs>
        <w:spacing w:before="240" w:after="40" w:line="240" w:lineRule="auto"/>
        <w:jc w:val="both"/>
        <w:rPr>
          <w:rFonts w:asciiTheme="majorBidi" w:eastAsia="Times New Roman" w:hAnsiTheme="majorBidi" w:cstheme="majorBidi"/>
          <w:spacing w:val="-5"/>
          <w:sz w:val="24"/>
          <w:szCs w:val="24"/>
        </w:rPr>
      </w:pPr>
      <w:r>
        <w:rPr>
          <w:rFonts w:asciiTheme="majorBidi" w:eastAsia="Times New Roman" w:hAnsiTheme="majorBidi" w:cstheme="majorBidi"/>
          <w:spacing w:val="-5"/>
          <w:sz w:val="24"/>
          <w:szCs w:val="24"/>
        </w:rPr>
        <w:t>R</w:t>
      </w:r>
      <w:r w:rsidR="00556A14" w:rsidRPr="001931B9">
        <w:rPr>
          <w:rFonts w:asciiTheme="majorBidi" w:eastAsia="Times New Roman" w:hAnsiTheme="majorBidi" w:cstheme="majorBidi"/>
          <w:spacing w:val="-5"/>
          <w:sz w:val="24"/>
          <w:szCs w:val="24"/>
        </w:rPr>
        <w:t xml:space="preserve">eviewer </w:t>
      </w:r>
      <w:r w:rsidR="00C266F1">
        <w:rPr>
          <w:rFonts w:asciiTheme="majorBidi" w:eastAsia="Times New Roman" w:hAnsiTheme="majorBidi" w:cstheme="majorBidi"/>
          <w:spacing w:val="-5"/>
          <w:sz w:val="24"/>
          <w:szCs w:val="24"/>
        </w:rPr>
        <w:t>for</w:t>
      </w:r>
      <w:r w:rsidR="00556A14" w:rsidRPr="001931B9">
        <w:rPr>
          <w:rFonts w:asciiTheme="majorBidi" w:eastAsia="Times New Roman" w:hAnsiTheme="majorBidi" w:cstheme="majorBidi"/>
          <w:spacing w:val="-5"/>
          <w:sz w:val="24"/>
          <w:szCs w:val="24"/>
        </w:rPr>
        <w:t xml:space="preserve"> Al-</w:t>
      </w:r>
      <w:proofErr w:type="spellStart"/>
      <w:r w:rsidR="00556A14" w:rsidRPr="001931B9">
        <w:rPr>
          <w:rFonts w:asciiTheme="majorBidi" w:eastAsia="Times New Roman" w:hAnsiTheme="majorBidi" w:cstheme="majorBidi"/>
          <w:spacing w:val="-5"/>
          <w:sz w:val="24"/>
          <w:szCs w:val="24"/>
        </w:rPr>
        <w:t>najah</w:t>
      </w:r>
      <w:proofErr w:type="spellEnd"/>
      <w:r w:rsidR="00556A14" w:rsidRPr="001931B9">
        <w:rPr>
          <w:rFonts w:asciiTheme="majorBidi" w:eastAsia="Times New Roman" w:hAnsiTheme="majorBidi" w:cstheme="majorBidi"/>
          <w:spacing w:val="-5"/>
          <w:sz w:val="24"/>
          <w:szCs w:val="24"/>
        </w:rPr>
        <w:t xml:space="preserve"> Scientific Journal</w:t>
      </w:r>
      <w:r w:rsidR="00C266F1">
        <w:rPr>
          <w:rFonts w:asciiTheme="majorBidi" w:eastAsia="Times New Roman" w:hAnsiTheme="majorBidi" w:cstheme="majorBidi"/>
          <w:spacing w:val="-5"/>
          <w:sz w:val="24"/>
          <w:szCs w:val="24"/>
        </w:rPr>
        <w:t xml:space="preserve"> on human rights and Humanitarian law- related topics.</w:t>
      </w:r>
    </w:p>
    <w:p w14:paraId="40AB074C" w14:textId="77777777" w:rsidR="00B9031F" w:rsidRDefault="0096764B" w:rsidP="00B9031F">
      <w:pPr>
        <w:pStyle w:val="ListParagraph"/>
        <w:numPr>
          <w:ilvl w:val="0"/>
          <w:numId w:val="6"/>
        </w:numPr>
        <w:tabs>
          <w:tab w:val="left" w:pos="2160"/>
          <w:tab w:val="right" w:pos="6480"/>
        </w:tabs>
        <w:spacing w:before="240" w:after="40" w:line="240" w:lineRule="auto"/>
        <w:jc w:val="both"/>
        <w:rPr>
          <w:rFonts w:asciiTheme="majorBidi" w:eastAsia="Times New Roman" w:hAnsiTheme="majorBidi" w:cstheme="majorBidi"/>
          <w:spacing w:val="-5"/>
          <w:sz w:val="24"/>
          <w:szCs w:val="24"/>
        </w:rPr>
      </w:pPr>
      <w:r>
        <w:rPr>
          <w:rFonts w:asciiTheme="majorBidi" w:eastAsia="Times New Roman" w:hAnsiTheme="majorBidi" w:cstheme="majorBidi"/>
          <w:spacing w:val="-5"/>
          <w:sz w:val="24"/>
          <w:szCs w:val="24"/>
        </w:rPr>
        <w:t>Reviewer for Arab American University Scientific Journal.</w:t>
      </w:r>
      <w:r w:rsidR="00C266F1">
        <w:rPr>
          <w:rFonts w:asciiTheme="majorBidi" w:eastAsia="Times New Roman" w:hAnsiTheme="majorBidi" w:cstheme="majorBidi"/>
          <w:spacing w:val="-5"/>
          <w:sz w:val="24"/>
          <w:szCs w:val="24"/>
        </w:rPr>
        <w:t xml:space="preserve"> </w:t>
      </w:r>
    </w:p>
    <w:p w14:paraId="7C43C2FA" w14:textId="77777777" w:rsidR="00EF6A64" w:rsidRPr="00B9031F" w:rsidRDefault="00EF6A64" w:rsidP="00EF6A64">
      <w:pPr>
        <w:pStyle w:val="ListParagraph"/>
        <w:tabs>
          <w:tab w:val="left" w:pos="2160"/>
          <w:tab w:val="right" w:pos="6480"/>
        </w:tabs>
        <w:spacing w:before="240" w:after="40" w:line="240" w:lineRule="auto"/>
        <w:jc w:val="both"/>
        <w:rPr>
          <w:rFonts w:asciiTheme="majorBidi" w:eastAsia="Times New Roman" w:hAnsiTheme="majorBidi" w:cstheme="majorBidi"/>
          <w:spacing w:val="-5"/>
          <w:sz w:val="24"/>
          <w:szCs w:val="24"/>
        </w:rPr>
      </w:pPr>
    </w:p>
    <w:p w14:paraId="4E9BDEE4" w14:textId="77777777" w:rsidR="005E5AE1" w:rsidRDefault="005E5AE1" w:rsidP="0096764B">
      <w:pPr>
        <w:rPr>
          <w:noProof/>
        </w:rPr>
      </w:pPr>
    </w:p>
    <w:p w14:paraId="4CC2A439" w14:textId="77777777" w:rsidR="005E5AE1" w:rsidRPr="002023A4" w:rsidRDefault="0021659A" w:rsidP="0021659A">
      <w:pPr>
        <w:bidi/>
        <w:jc w:val="right"/>
        <w:rPr>
          <w:rFonts w:ascii="Andalus" w:hAnsi="Andalus" w:cs="Andalus"/>
          <w:b/>
          <w:bCs/>
          <w:noProof/>
          <w:color w:val="0070C0"/>
          <w:sz w:val="24"/>
          <w:szCs w:val="24"/>
        </w:rPr>
      </w:pPr>
      <w:r w:rsidRPr="002023A4">
        <w:rPr>
          <w:rFonts w:ascii="Andalus" w:hAnsi="Andalus" w:cs="Andalus"/>
          <w:b/>
          <w:bCs/>
          <w:noProof/>
          <w:color w:val="0070C0"/>
          <w:sz w:val="24"/>
          <w:szCs w:val="24"/>
        </w:rPr>
        <w:t>Community activities :</w:t>
      </w:r>
    </w:p>
    <w:p w14:paraId="6222FEEA" w14:textId="77777777" w:rsidR="0021659A" w:rsidRPr="0096764B" w:rsidRDefault="0021659A" w:rsidP="0096764B">
      <w:pPr>
        <w:pStyle w:val="ListParagraph"/>
        <w:numPr>
          <w:ilvl w:val="0"/>
          <w:numId w:val="6"/>
        </w:numPr>
        <w:tabs>
          <w:tab w:val="left" w:pos="2160"/>
          <w:tab w:val="right" w:pos="6480"/>
        </w:tabs>
        <w:spacing w:before="240" w:after="40" w:line="240" w:lineRule="auto"/>
        <w:jc w:val="both"/>
        <w:rPr>
          <w:rFonts w:asciiTheme="majorBidi" w:eastAsia="Times New Roman" w:hAnsiTheme="majorBidi" w:cstheme="majorBidi"/>
          <w:spacing w:val="-5"/>
          <w:sz w:val="24"/>
          <w:szCs w:val="24"/>
        </w:rPr>
      </w:pPr>
      <w:r w:rsidRPr="0096764B">
        <w:rPr>
          <w:rFonts w:asciiTheme="majorBidi" w:eastAsia="Times New Roman" w:hAnsiTheme="majorBidi" w:cstheme="majorBidi"/>
          <w:spacing w:val="-5"/>
          <w:sz w:val="24"/>
          <w:szCs w:val="24"/>
        </w:rPr>
        <w:t xml:space="preserve">In addition to my formal commitments, I have been representing my school in many formal </w:t>
      </w:r>
      <w:proofErr w:type="gramStart"/>
      <w:r w:rsidRPr="0096764B">
        <w:rPr>
          <w:rFonts w:asciiTheme="majorBidi" w:eastAsia="Times New Roman" w:hAnsiTheme="majorBidi" w:cstheme="majorBidi"/>
          <w:spacing w:val="-5"/>
          <w:sz w:val="24"/>
          <w:szCs w:val="24"/>
        </w:rPr>
        <w:t>meeting</w:t>
      </w:r>
      <w:proofErr w:type="gramEnd"/>
      <w:r w:rsidRPr="0096764B">
        <w:rPr>
          <w:rFonts w:asciiTheme="majorBidi" w:eastAsia="Times New Roman" w:hAnsiTheme="majorBidi" w:cstheme="majorBidi"/>
          <w:spacing w:val="-5"/>
          <w:sz w:val="24"/>
          <w:szCs w:val="24"/>
        </w:rPr>
        <w:t xml:space="preserve"> in order to develop the legal education in Palestine. In addition, I have been informally teaching students who have visual disabilities English language.</w:t>
      </w:r>
    </w:p>
    <w:p w14:paraId="739A3989" w14:textId="77777777" w:rsidR="00B9031F" w:rsidRDefault="00B9031F" w:rsidP="00B9031F">
      <w:pPr>
        <w:bidi/>
        <w:jc w:val="right"/>
        <w:rPr>
          <w:rFonts w:ascii="Vrinda" w:eastAsia="Times New Roman" w:hAnsi="Vrinda" w:cs="Vrinda"/>
          <w:b/>
          <w:bCs/>
          <w:sz w:val="20"/>
          <w:szCs w:val="20"/>
        </w:rPr>
      </w:pPr>
    </w:p>
    <w:p w14:paraId="7E9E3780" w14:textId="77777777" w:rsidR="00B9031F" w:rsidRPr="00B9031F" w:rsidRDefault="00B9031F" w:rsidP="00B9031F">
      <w:pPr>
        <w:bidi/>
        <w:jc w:val="right"/>
        <w:rPr>
          <w:rFonts w:ascii="Andalus" w:hAnsi="Andalus" w:cs="Andalus"/>
          <w:b/>
          <w:bCs/>
          <w:noProof/>
          <w:color w:val="0070C0"/>
          <w:sz w:val="24"/>
          <w:szCs w:val="24"/>
        </w:rPr>
      </w:pPr>
      <w:r w:rsidRPr="00B9031F">
        <w:rPr>
          <w:rFonts w:ascii="Andalus" w:hAnsi="Andalus" w:cs="Andalus"/>
          <w:b/>
          <w:bCs/>
          <w:noProof/>
          <w:color w:val="0070C0"/>
          <w:sz w:val="24"/>
          <w:szCs w:val="24"/>
        </w:rPr>
        <w:t>Languages:</w:t>
      </w:r>
    </w:p>
    <w:p w14:paraId="16C417B9" w14:textId="77777777" w:rsidR="00B9031F" w:rsidRPr="0096764B" w:rsidRDefault="00B9031F" w:rsidP="0096764B">
      <w:pPr>
        <w:pStyle w:val="ListParagraph"/>
        <w:numPr>
          <w:ilvl w:val="0"/>
          <w:numId w:val="6"/>
        </w:numPr>
        <w:tabs>
          <w:tab w:val="left" w:pos="2160"/>
          <w:tab w:val="right" w:pos="6480"/>
        </w:tabs>
        <w:spacing w:before="240" w:after="40" w:line="240" w:lineRule="auto"/>
        <w:jc w:val="both"/>
        <w:rPr>
          <w:rFonts w:asciiTheme="majorBidi" w:eastAsia="Times New Roman" w:hAnsiTheme="majorBidi" w:cstheme="majorBidi"/>
          <w:spacing w:val="-5"/>
          <w:sz w:val="24"/>
          <w:szCs w:val="24"/>
        </w:rPr>
      </w:pPr>
      <w:r w:rsidRPr="0096764B">
        <w:rPr>
          <w:rFonts w:asciiTheme="majorBidi" w:eastAsia="Times New Roman" w:hAnsiTheme="majorBidi" w:cstheme="majorBidi"/>
          <w:spacing w:val="-5"/>
          <w:sz w:val="24"/>
          <w:szCs w:val="24"/>
        </w:rPr>
        <w:t>Arabic: Mother tongue</w:t>
      </w:r>
    </w:p>
    <w:p w14:paraId="7BCECF2C" w14:textId="77777777" w:rsidR="00B9031F" w:rsidRPr="0096764B" w:rsidRDefault="00B9031F" w:rsidP="0096764B">
      <w:pPr>
        <w:pStyle w:val="ListParagraph"/>
        <w:numPr>
          <w:ilvl w:val="0"/>
          <w:numId w:val="6"/>
        </w:numPr>
        <w:tabs>
          <w:tab w:val="left" w:pos="2160"/>
          <w:tab w:val="right" w:pos="6480"/>
        </w:tabs>
        <w:spacing w:before="240" w:after="40" w:line="240" w:lineRule="auto"/>
        <w:jc w:val="both"/>
        <w:rPr>
          <w:rFonts w:asciiTheme="majorBidi" w:eastAsia="Times New Roman" w:hAnsiTheme="majorBidi" w:cstheme="majorBidi"/>
          <w:spacing w:val="-5"/>
          <w:sz w:val="24"/>
          <w:szCs w:val="24"/>
        </w:rPr>
      </w:pPr>
      <w:r w:rsidRPr="0096764B">
        <w:rPr>
          <w:rFonts w:asciiTheme="majorBidi" w:eastAsia="Times New Roman" w:hAnsiTheme="majorBidi" w:cstheme="majorBidi"/>
          <w:spacing w:val="-5"/>
          <w:sz w:val="24"/>
          <w:szCs w:val="24"/>
        </w:rPr>
        <w:t>English: Fluent in all skills</w:t>
      </w:r>
    </w:p>
    <w:p w14:paraId="47EEC950" w14:textId="77777777" w:rsidR="00B9031F" w:rsidRPr="0096764B" w:rsidRDefault="00B9031F" w:rsidP="0096764B">
      <w:pPr>
        <w:pStyle w:val="ListParagraph"/>
        <w:numPr>
          <w:ilvl w:val="0"/>
          <w:numId w:val="6"/>
        </w:numPr>
        <w:tabs>
          <w:tab w:val="left" w:pos="2160"/>
          <w:tab w:val="right" w:pos="6480"/>
        </w:tabs>
        <w:spacing w:before="240" w:after="40" w:line="240" w:lineRule="auto"/>
        <w:jc w:val="both"/>
        <w:rPr>
          <w:rFonts w:asciiTheme="majorBidi" w:eastAsia="Times New Roman" w:hAnsiTheme="majorBidi" w:cstheme="majorBidi"/>
          <w:spacing w:val="-5"/>
          <w:sz w:val="24"/>
          <w:szCs w:val="24"/>
        </w:rPr>
      </w:pPr>
      <w:r w:rsidRPr="0096764B">
        <w:rPr>
          <w:rFonts w:asciiTheme="majorBidi" w:eastAsia="Times New Roman" w:hAnsiTheme="majorBidi" w:cstheme="majorBidi"/>
          <w:spacing w:val="-5"/>
          <w:sz w:val="24"/>
          <w:szCs w:val="24"/>
        </w:rPr>
        <w:t>French: Intermediate, but advanced in reading.</w:t>
      </w:r>
    </w:p>
    <w:p w14:paraId="2EADE57E" w14:textId="77777777" w:rsidR="009B1EBF" w:rsidRPr="0021659A" w:rsidRDefault="009B1EBF" w:rsidP="009B1EBF">
      <w:pPr>
        <w:bidi/>
        <w:jc w:val="right"/>
        <w:rPr>
          <w:rFonts w:ascii="Vrinda" w:hAnsi="Vrinda" w:cs="Vrinda"/>
          <w:b/>
          <w:bCs/>
          <w:noProof/>
          <w:color w:val="2F5496" w:themeColor="accent5" w:themeShade="BF"/>
          <w:sz w:val="24"/>
          <w:szCs w:val="24"/>
        </w:rPr>
      </w:pPr>
    </w:p>
    <w:p w14:paraId="6049EE09" w14:textId="77777777" w:rsidR="005E5AE1" w:rsidRPr="00B9031F" w:rsidRDefault="00B9031F" w:rsidP="0021659A">
      <w:pPr>
        <w:bidi/>
        <w:jc w:val="right"/>
        <w:rPr>
          <w:rFonts w:ascii="Andalus" w:hAnsi="Andalus" w:cs="Andalus"/>
          <w:b/>
          <w:bCs/>
          <w:noProof/>
          <w:color w:val="0070C0"/>
          <w:sz w:val="24"/>
          <w:szCs w:val="24"/>
        </w:rPr>
      </w:pPr>
      <w:r>
        <w:rPr>
          <w:rFonts w:ascii="Andalus" w:hAnsi="Andalus" w:cs="Andalus"/>
          <w:b/>
          <w:bCs/>
          <w:noProof/>
          <w:color w:val="0070C0"/>
          <w:sz w:val="24"/>
          <w:szCs w:val="24"/>
        </w:rPr>
        <w:t>References</w:t>
      </w:r>
      <w:r w:rsidR="0021659A" w:rsidRPr="00B9031F">
        <w:rPr>
          <w:rFonts w:ascii="Andalus" w:hAnsi="Andalus" w:cs="Andalus"/>
          <w:b/>
          <w:bCs/>
          <w:noProof/>
          <w:color w:val="0070C0"/>
          <w:sz w:val="24"/>
          <w:szCs w:val="24"/>
        </w:rPr>
        <w:t>:</w:t>
      </w:r>
    </w:p>
    <w:p w14:paraId="0F3DB241" w14:textId="77777777" w:rsidR="0021659A" w:rsidRPr="0021659A" w:rsidRDefault="0021659A" w:rsidP="0021659A">
      <w:pPr>
        <w:bidi/>
        <w:jc w:val="right"/>
        <w:rPr>
          <w:rFonts w:ascii="Vrinda" w:eastAsia="Times New Roman" w:hAnsi="Vrinda" w:cs="Vrinda"/>
          <w:b/>
          <w:bCs/>
          <w:sz w:val="20"/>
          <w:szCs w:val="20"/>
        </w:rPr>
      </w:pPr>
      <w:r w:rsidRPr="0021659A">
        <w:rPr>
          <w:rFonts w:ascii="Vrinda" w:eastAsia="Times New Roman" w:hAnsi="Vrinda" w:cs="Vrinda"/>
          <w:b/>
          <w:bCs/>
          <w:sz w:val="20"/>
          <w:szCs w:val="20"/>
        </w:rPr>
        <w:t xml:space="preserve">Prof. Dr. Amin </w:t>
      </w:r>
      <w:proofErr w:type="spellStart"/>
      <w:r w:rsidRPr="0021659A">
        <w:rPr>
          <w:rFonts w:ascii="Vrinda" w:eastAsia="Times New Roman" w:hAnsi="Vrinda" w:cs="Vrinda"/>
          <w:b/>
          <w:bCs/>
          <w:sz w:val="20"/>
          <w:szCs w:val="20"/>
        </w:rPr>
        <w:t>Dawwas</w:t>
      </w:r>
      <w:proofErr w:type="spellEnd"/>
      <w:r w:rsidRPr="0021659A">
        <w:rPr>
          <w:rFonts w:ascii="Vrinda" w:eastAsia="Times New Roman" w:hAnsi="Vrinda" w:cs="Vrinda"/>
          <w:b/>
          <w:bCs/>
          <w:sz w:val="20"/>
          <w:szCs w:val="20"/>
        </w:rPr>
        <w:t>, assistant to the president for academic affair, Arab American University.</w:t>
      </w:r>
    </w:p>
    <w:p w14:paraId="4CEC1911" w14:textId="77777777" w:rsidR="0021659A" w:rsidRPr="0021659A" w:rsidRDefault="0021659A" w:rsidP="0021659A">
      <w:pPr>
        <w:bidi/>
        <w:jc w:val="right"/>
        <w:rPr>
          <w:rFonts w:ascii="Vrinda" w:eastAsia="Times New Roman" w:hAnsi="Vrinda" w:cs="Vrinda"/>
          <w:b/>
          <w:bCs/>
          <w:sz w:val="20"/>
          <w:szCs w:val="20"/>
        </w:rPr>
      </w:pPr>
      <w:r w:rsidRPr="0021659A">
        <w:rPr>
          <w:rFonts w:ascii="Vrinda" w:eastAsia="Times New Roman" w:hAnsi="Vrinda" w:cs="Vrinda"/>
          <w:b/>
          <w:bCs/>
          <w:sz w:val="20"/>
          <w:szCs w:val="20"/>
        </w:rPr>
        <w:t xml:space="preserve">Prof. Dr. Richard </w:t>
      </w:r>
      <w:proofErr w:type="gramStart"/>
      <w:r w:rsidRPr="0021659A">
        <w:rPr>
          <w:rFonts w:ascii="Vrinda" w:eastAsia="Times New Roman" w:hAnsi="Vrinda" w:cs="Vrinda"/>
          <w:b/>
          <w:bCs/>
          <w:sz w:val="20"/>
          <w:szCs w:val="20"/>
        </w:rPr>
        <w:t>Vogler ,</w:t>
      </w:r>
      <w:proofErr w:type="gramEnd"/>
      <w:r w:rsidRPr="0021659A">
        <w:rPr>
          <w:rFonts w:ascii="Vrinda" w:eastAsia="Times New Roman" w:hAnsi="Vrinda" w:cs="Vrinda"/>
          <w:b/>
          <w:bCs/>
          <w:sz w:val="20"/>
          <w:szCs w:val="20"/>
        </w:rPr>
        <w:t xml:space="preserve"> Graduate Studies program director, the University of Sussex, England </w:t>
      </w:r>
    </w:p>
    <w:p w14:paraId="188A7686" w14:textId="77777777" w:rsidR="0021659A" w:rsidRPr="0021659A" w:rsidRDefault="0021659A" w:rsidP="0021659A">
      <w:pPr>
        <w:bidi/>
        <w:jc w:val="right"/>
        <w:rPr>
          <w:rFonts w:ascii="Vrinda" w:eastAsia="Times New Roman" w:hAnsi="Vrinda" w:cs="Vrinda"/>
          <w:b/>
          <w:bCs/>
          <w:sz w:val="20"/>
          <w:szCs w:val="20"/>
        </w:rPr>
      </w:pPr>
      <w:r w:rsidRPr="0021659A">
        <w:rPr>
          <w:rFonts w:ascii="Vrinda" w:eastAsia="Times New Roman" w:hAnsi="Vrinda" w:cs="Vrinda"/>
          <w:b/>
          <w:bCs/>
          <w:sz w:val="20"/>
          <w:szCs w:val="20"/>
        </w:rPr>
        <w:t xml:space="preserve">Prof. Dr. </w:t>
      </w:r>
      <w:proofErr w:type="spellStart"/>
      <w:r w:rsidRPr="0021659A">
        <w:rPr>
          <w:rFonts w:ascii="Vrinda" w:eastAsia="Times New Roman" w:hAnsi="Vrinda" w:cs="Vrinda"/>
          <w:b/>
          <w:bCs/>
          <w:sz w:val="20"/>
          <w:szCs w:val="20"/>
        </w:rPr>
        <w:t>Stefaan</w:t>
      </w:r>
      <w:proofErr w:type="spellEnd"/>
      <w:r w:rsidRPr="0021659A">
        <w:rPr>
          <w:rFonts w:ascii="Vrinda" w:eastAsia="Times New Roman" w:hAnsi="Vrinda" w:cs="Vrinda"/>
          <w:b/>
          <w:bCs/>
          <w:sz w:val="20"/>
          <w:szCs w:val="20"/>
        </w:rPr>
        <w:t xml:space="preserve"> </w:t>
      </w:r>
      <w:proofErr w:type="spellStart"/>
      <w:r w:rsidRPr="0021659A">
        <w:rPr>
          <w:rFonts w:ascii="Vrinda" w:eastAsia="Times New Roman" w:hAnsi="Vrinda" w:cs="Vrinda"/>
          <w:b/>
          <w:bCs/>
          <w:sz w:val="20"/>
          <w:szCs w:val="20"/>
        </w:rPr>
        <w:t>Smis</w:t>
      </w:r>
      <w:proofErr w:type="spellEnd"/>
      <w:r w:rsidRPr="0021659A">
        <w:rPr>
          <w:rFonts w:ascii="Vrinda" w:eastAsia="Times New Roman" w:hAnsi="Vrinda" w:cs="Vrinda"/>
          <w:b/>
          <w:bCs/>
          <w:sz w:val="20"/>
          <w:szCs w:val="20"/>
        </w:rPr>
        <w:t>, Faculty of Law, Vrije Universiteit Brussel.</w:t>
      </w:r>
    </w:p>
    <w:p w14:paraId="12F1A1E3" w14:textId="77777777" w:rsidR="005E5AE1" w:rsidRDefault="005E5AE1" w:rsidP="00932BC7"/>
    <w:sectPr w:rsidR="005E5AE1" w:rsidSect="00DB01C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5F96D" w14:textId="77777777" w:rsidR="00246433" w:rsidRDefault="00246433" w:rsidP="001931B9">
      <w:pPr>
        <w:spacing w:after="0" w:line="240" w:lineRule="auto"/>
      </w:pPr>
      <w:r>
        <w:separator/>
      </w:r>
    </w:p>
  </w:endnote>
  <w:endnote w:type="continuationSeparator" w:id="0">
    <w:p w14:paraId="59B542FE" w14:textId="77777777" w:rsidR="00246433" w:rsidRDefault="00246433" w:rsidP="00193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ndalus">
    <w:panose1 w:val="02020603050405020304"/>
    <w:charset w:val="00"/>
    <w:family w:val="roman"/>
    <w:pitch w:val="variable"/>
    <w:sig w:usb0="00002003" w:usb1="80000000" w:usb2="00000008" w:usb3="00000000" w:csb0="00000041"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1984199"/>
      <w:docPartObj>
        <w:docPartGallery w:val="Page Numbers (Bottom of Page)"/>
        <w:docPartUnique/>
      </w:docPartObj>
    </w:sdtPr>
    <w:sdtEndPr/>
    <w:sdtContent>
      <w:p w14:paraId="0E6A6F44" w14:textId="77777777" w:rsidR="001931B9" w:rsidRDefault="00687896">
        <w:pPr>
          <w:pStyle w:val="Footer"/>
          <w:jc w:val="right"/>
        </w:pPr>
        <w:r>
          <w:fldChar w:fldCharType="begin"/>
        </w:r>
        <w:r>
          <w:instrText xml:space="preserve"> PAGE   \* MERGEFORMAT </w:instrText>
        </w:r>
        <w:r>
          <w:fldChar w:fldCharType="separate"/>
        </w:r>
        <w:r w:rsidR="00F10A12" w:rsidRPr="00F10A12">
          <w:rPr>
            <w:rFonts w:cs="Calibri"/>
            <w:noProof/>
            <w:lang w:val="ar-SA"/>
          </w:rPr>
          <w:t>4</w:t>
        </w:r>
        <w:r>
          <w:rPr>
            <w:rFonts w:cs="Calibri"/>
            <w:noProof/>
            <w:lang w:val="ar-SA"/>
          </w:rPr>
          <w:fldChar w:fldCharType="end"/>
        </w:r>
      </w:p>
    </w:sdtContent>
  </w:sdt>
  <w:p w14:paraId="243B36F5" w14:textId="77777777" w:rsidR="001931B9" w:rsidRDefault="00193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5F683" w14:textId="77777777" w:rsidR="00246433" w:rsidRDefault="00246433" w:rsidP="001931B9">
      <w:pPr>
        <w:spacing w:after="0" w:line="240" w:lineRule="auto"/>
      </w:pPr>
      <w:r>
        <w:separator/>
      </w:r>
    </w:p>
  </w:footnote>
  <w:footnote w:type="continuationSeparator" w:id="0">
    <w:p w14:paraId="70A71952" w14:textId="77777777" w:rsidR="00246433" w:rsidRDefault="00246433" w:rsidP="00193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F4A7"/>
      </v:shape>
    </w:pict>
  </w:numPicBullet>
  <w:abstractNum w:abstractNumId="0" w15:restartNumberingAfterBreak="0">
    <w:nsid w:val="12200903"/>
    <w:multiLevelType w:val="hybridMultilevel"/>
    <w:tmpl w:val="6C78C1E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226E16"/>
    <w:multiLevelType w:val="hybridMultilevel"/>
    <w:tmpl w:val="D09475D6"/>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 w15:restartNumberingAfterBreak="0">
    <w:nsid w:val="4FC463BC"/>
    <w:multiLevelType w:val="hybridMultilevel"/>
    <w:tmpl w:val="ED9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835DD6"/>
    <w:multiLevelType w:val="hybridMultilevel"/>
    <w:tmpl w:val="52563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817673"/>
    <w:multiLevelType w:val="hybridMultilevel"/>
    <w:tmpl w:val="A474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326A9C"/>
    <w:multiLevelType w:val="hybridMultilevel"/>
    <w:tmpl w:val="569C2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462330"/>
    <w:multiLevelType w:val="hybridMultilevel"/>
    <w:tmpl w:val="23A0F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B75600"/>
    <w:multiLevelType w:val="singleLevel"/>
    <w:tmpl w:val="EBBC44FA"/>
    <w:lvl w:ilvl="0">
      <w:start w:val="1"/>
      <w:numFmt w:val="bullet"/>
      <w:lvlText w:val=""/>
      <w:lvlJc w:val="left"/>
      <w:pPr>
        <w:tabs>
          <w:tab w:val="num" w:pos="360"/>
        </w:tabs>
        <w:ind w:left="245" w:hanging="245"/>
      </w:pPr>
      <w:rPr>
        <w:rFonts w:ascii="Wingdings" w:hAnsi="Wingdings" w:hint="default"/>
      </w:rPr>
    </w:lvl>
  </w:abstractNum>
  <w:abstractNum w:abstractNumId="8" w15:restartNumberingAfterBreak="0">
    <w:nsid w:val="7CEB1CB9"/>
    <w:multiLevelType w:val="hybridMultilevel"/>
    <w:tmpl w:val="DFECFE66"/>
    <w:lvl w:ilvl="0" w:tplc="04090001">
      <w:start w:val="1"/>
      <w:numFmt w:val="bullet"/>
      <w:pStyle w:val="Achievemen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0"/>
  </w:num>
  <w:num w:numId="4">
    <w:abstractNumId w:val="1"/>
  </w:num>
  <w:num w:numId="5">
    <w:abstractNumId w:val="6"/>
  </w:num>
  <w:num w:numId="6">
    <w:abstractNumId w:val="4"/>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A95"/>
    <w:rsid w:val="00031A3D"/>
    <w:rsid w:val="00072C99"/>
    <w:rsid w:val="001931B9"/>
    <w:rsid w:val="001F5D26"/>
    <w:rsid w:val="002023A4"/>
    <w:rsid w:val="00204C31"/>
    <w:rsid w:val="0021659A"/>
    <w:rsid w:val="002352CA"/>
    <w:rsid w:val="00246433"/>
    <w:rsid w:val="002A00EB"/>
    <w:rsid w:val="00304BC3"/>
    <w:rsid w:val="0031201C"/>
    <w:rsid w:val="0038609D"/>
    <w:rsid w:val="003A693C"/>
    <w:rsid w:val="003F4ED9"/>
    <w:rsid w:val="004B0AE1"/>
    <w:rsid w:val="004E5BDF"/>
    <w:rsid w:val="00520D04"/>
    <w:rsid w:val="00541FAF"/>
    <w:rsid w:val="00556A14"/>
    <w:rsid w:val="005578CB"/>
    <w:rsid w:val="00561CC6"/>
    <w:rsid w:val="00581130"/>
    <w:rsid w:val="00590168"/>
    <w:rsid w:val="005D7B15"/>
    <w:rsid w:val="005E5AE1"/>
    <w:rsid w:val="005F2B70"/>
    <w:rsid w:val="006863FC"/>
    <w:rsid w:val="00687896"/>
    <w:rsid w:val="00687E2E"/>
    <w:rsid w:val="00730AC1"/>
    <w:rsid w:val="00745BF5"/>
    <w:rsid w:val="00756FA0"/>
    <w:rsid w:val="007835AC"/>
    <w:rsid w:val="007F54AC"/>
    <w:rsid w:val="00805C0A"/>
    <w:rsid w:val="008B2BC2"/>
    <w:rsid w:val="00932BC7"/>
    <w:rsid w:val="00955A9C"/>
    <w:rsid w:val="0096764B"/>
    <w:rsid w:val="009B1EBF"/>
    <w:rsid w:val="00A20A95"/>
    <w:rsid w:val="00A7311E"/>
    <w:rsid w:val="00B2014E"/>
    <w:rsid w:val="00B25257"/>
    <w:rsid w:val="00B34C5A"/>
    <w:rsid w:val="00B9031F"/>
    <w:rsid w:val="00C266F1"/>
    <w:rsid w:val="00C46F04"/>
    <w:rsid w:val="00C57F68"/>
    <w:rsid w:val="00CB38F0"/>
    <w:rsid w:val="00D038AE"/>
    <w:rsid w:val="00D54C8B"/>
    <w:rsid w:val="00D73F31"/>
    <w:rsid w:val="00DB01C7"/>
    <w:rsid w:val="00DB168B"/>
    <w:rsid w:val="00E7511A"/>
    <w:rsid w:val="00E97973"/>
    <w:rsid w:val="00EF6A64"/>
    <w:rsid w:val="00F10A12"/>
    <w:rsid w:val="00F25E5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BD5725"/>
  <w15:docId w15:val="{D3A5A745-5466-4A96-8614-65EDA462B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01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autoRedefine/>
    <w:rsid w:val="005E5AE1"/>
    <w:pPr>
      <w:spacing w:before="220" w:after="0" w:line="220" w:lineRule="atLeast"/>
    </w:pPr>
    <w:rPr>
      <w:rFonts w:ascii="Arial Black" w:eastAsia="Times New Roman" w:hAnsi="Arial Black" w:cs="Times New Roman"/>
      <w:spacing w:val="-10"/>
      <w:sz w:val="20"/>
      <w:szCs w:val="20"/>
    </w:rPr>
  </w:style>
  <w:style w:type="paragraph" w:customStyle="1" w:styleId="Achievement">
    <w:name w:val="Achievement"/>
    <w:basedOn w:val="BodyText"/>
    <w:rsid w:val="005E5AE1"/>
    <w:pPr>
      <w:numPr>
        <w:numId w:val="1"/>
      </w:numPr>
      <w:spacing w:after="60" w:line="220" w:lineRule="atLeast"/>
      <w:jc w:val="both"/>
    </w:pPr>
    <w:rPr>
      <w:rFonts w:ascii="Arial" w:eastAsia="Times New Roman" w:hAnsi="Arial" w:cs="Times New Roman"/>
      <w:spacing w:val="-5"/>
      <w:sz w:val="20"/>
      <w:szCs w:val="20"/>
    </w:rPr>
  </w:style>
  <w:style w:type="paragraph" w:customStyle="1" w:styleId="JobTitle">
    <w:name w:val="Job Title"/>
    <w:next w:val="Achievement"/>
    <w:link w:val="JobTitleChar"/>
    <w:rsid w:val="005E5AE1"/>
    <w:pPr>
      <w:spacing w:after="60" w:line="220" w:lineRule="atLeast"/>
    </w:pPr>
    <w:rPr>
      <w:rFonts w:ascii="Arial Black" w:eastAsia="Times New Roman" w:hAnsi="Arial Black" w:cs="Times New Roman"/>
      <w:spacing w:val="-10"/>
      <w:sz w:val="20"/>
      <w:szCs w:val="20"/>
    </w:rPr>
  </w:style>
  <w:style w:type="character" w:customStyle="1" w:styleId="JobTitleChar">
    <w:name w:val="Job Title Char"/>
    <w:link w:val="JobTitle"/>
    <w:rsid w:val="005E5AE1"/>
    <w:rPr>
      <w:rFonts w:ascii="Arial Black" w:eastAsia="Times New Roman" w:hAnsi="Arial Black" w:cs="Times New Roman"/>
      <w:spacing w:val="-10"/>
      <w:sz w:val="20"/>
      <w:szCs w:val="20"/>
    </w:rPr>
  </w:style>
  <w:style w:type="paragraph" w:styleId="BodyText">
    <w:name w:val="Body Text"/>
    <w:basedOn w:val="Normal"/>
    <w:link w:val="BodyTextChar"/>
    <w:uiPriority w:val="99"/>
    <w:semiHidden/>
    <w:unhideWhenUsed/>
    <w:rsid w:val="005E5AE1"/>
    <w:pPr>
      <w:spacing w:after="120"/>
    </w:pPr>
  </w:style>
  <w:style w:type="character" w:customStyle="1" w:styleId="BodyTextChar">
    <w:name w:val="Body Text Char"/>
    <w:basedOn w:val="DefaultParagraphFont"/>
    <w:link w:val="BodyText"/>
    <w:uiPriority w:val="99"/>
    <w:semiHidden/>
    <w:rsid w:val="005E5AE1"/>
  </w:style>
  <w:style w:type="paragraph" w:styleId="ListParagraph">
    <w:name w:val="List Paragraph"/>
    <w:basedOn w:val="Normal"/>
    <w:uiPriority w:val="34"/>
    <w:qFormat/>
    <w:rsid w:val="005578CB"/>
    <w:pPr>
      <w:ind w:left="720"/>
      <w:contextualSpacing/>
    </w:pPr>
  </w:style>
  <w:style w:type="paragraph" w:customStyle="1" w:styleId="Objective">
    <w:name w:val="Objective"/>
    <w:basedOn w:val="Normal"/>
    <w:next w:val="BodyText"/>
    <w:rsid w:val="005578CB"/>
    <w:pPr>
      <w:spacing w:before="240" w:after="220" w:line="220" w:lineRule="atLeast"/>
    </w:pPr>
    <w:rPr>
      <w:rFonts w:ascii="Arial" w:eastAsia="Times New Roman" w:hAnsi="Arial" w:cs="Times New Roman"/>
      <w:sz w:val="20"/>
      <w:szCs w:val="20"/>
    </w:rPr>
  </w:style>
  <w:style w:type="paragraph" w:customStyle="1" w:styleId="Address2">
    <w:name w:val="Address 2"/>
    <w:basedOn w:val="Normal"/>
    <w:rsid w:val="003A693C"/>
    <w:pPr>
      <w:spacing w:after="0" w:line="160" w:lineRule="atLeast"/>
      <w:jc w:val="both"/>
    </w:pPr>
    <w:rPr>
      <w:rFonts w:ascii="Arial" w:eastAsia="Times New Roman" w:hAnsi="Arial" w:cs="Times New Roman"/>
      <w:sz w:val="14"/>
      <w:szCs w:val="20"/>
    </w:rPr>
  </w:style>
  <w:style w:type="paragraph" w:customStyle="1" w:styleId="Address1">
    <w:name w:val="Address 1"/>
    <w:basedOn w:val="Normal"/>
    <w:rsid w:val="003A693C"/>
    <w:pPr>
      <w:spacing w:after="0" w:line="160" w:lineRule="atLeast"/>
      <w:jc w:val="both"/>
    </w:pPr>
    <w:rPr>
      <w:rFonts w:ascii="Arial" w:eastAsia="Times New Roman" w:hAnsi="Arial" w:cs="Times New Roman"/>
      <w:sz w:val="14"/>
      <w:szCs w:val="20"/>
    </w:rPr>
  </w:style>
  <w:style w:type="paragraph" w:styleId="Header">
    <w:name w:val="header"/>
    <w:basedOn w:val="Normal"/>
    <w:link w:val="HeaderChar"/>
    <w:uiPriority w:val="99"/>
    <w:semiHidden/>
    <w:unhideWhenUsed/>
    <w:rsid w:val="001931B9"/>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1931B9"/>
  </w:style>
  <w:style w:type="paragraph" w:styleId="Footer">
    <w:name w:val="footer"/>
    <w:basedOn w:val="Normal"/>
    <w:link w:val="FooterChar"/>
    <w:uiPriority w:val="99"/>
    <w:unhideWhenUsed/>
    <w:rsid w:val="001931B9"/>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3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275B1D1DCA4479694AC92217462D9" ma:contentTypeVersion="11" ma:contentTypeDescription="Create a new document." ma:contentTypeScope="" ma:versionID="8b5d944c72add5297272052354047174">
  <xsd:schema xmlns:xsd="http://www.w3.org/2001/XMLSchema" xmlns:xs="http://www.w3.org/2001/XMLSchema" xmlns:p="http://schemas.microsoft.com/office/2006/metadata/properties" xmlns:ns3="b6c1f3e8-bb92-4740-ac85-5a3d91198ba6" targetNamespace="http://schemas.microsoft.com/office/2006/metadata/properties" ma:root="true" ma:fieldsID="719829a27c960905a9813015e696bdee" ns3:_="">
    <xsd:import namespace="b6c1f3e8-bb92-4740-ac85-5a3d91198ba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1f3e8-bb92-4740-ac85-5a3d91198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1F5FD8-E40B-414D-A1A1-6CD0520298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1f3e8-bb92-4740-ac85-5a3d91198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9338CA-68A6-4C7B-AF19-ED3EFC3E3ADD}">
  <ds:schemaRefs>
    <ds:schemaRef ds:uri="http://schemas.microsoft.com/sharepoint/v3/contenttype/forms"/>
  </ds:schemaRefs>
</ds:datastoreItem>
</file>

<file path=customXml/itemProps3.xml><?xml version="1.0" encoding="utf-8"?>
<ds:datastoreItem xmlns:ds="http://schemas.openxmlformats.org/officeDocument/2006/customXml" ds:itemID="{A35A3D06-4F0D-480D-B92B-18FDB750473F}">
  <ds:schemaRefs>
    <ds:schemaRef ds:uri="b6c1f3e8-bb92-4740-ac85-5a3d91198ba6"/>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866</Words>
  <Characters>4939</Characters>
  <Application>Microsoft Office Word</Application>
  <DocSecurity>4</DocSecurity>
  <Lines>41</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HP</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Jamal Ibrahim Rabayaa</dc:creator>
  <cp:lastModifiedBy>Rezeq Ahmad Abdelwahab Salmoodi</cp:lastModifiedBy>
  <cp:revision>2</cp:revision>
  <dcterms:created xsi:type="dcterms:W3CDTF">2021-06-28T10:25:00Z</dcterms:created>
  <dcterms:modified xsi:type="dcterms:W3CDTF">2021-06-28T10:25:00Z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0x010100695275B1D1DCA4479694AC92217462D9</vt:lpwstr>
  </property>
</Properties>
</file>